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0D5" w:rsidRPr="00CA42EC" w:rsidRDefault="008810D5" w:rsidP="005D2A8D">
      <w:pPr>
        <w:spacing w:after="0"/>
        <w:rPr>
          <w:color w:val="000000"/>
          <w:sz w:val="20"/>
          <w:szCs w:val="20"/>
          <w:lang w:val="en-GB"/>
        </w:rPr>
      </w:pPr>
      <w:bookmarkStart w:id="0" w:name="_GoBack"/>
      <w:bookmarkEnd w:id="0"/>
      <w:r w:rsidRPr="00CA42EC">
        <w:rPr>
          <w:b/>
          <w:sz w:val="20"/>
          <w:szCs w:val="20"/>
          <w:lang w:val="en-GB"/>
        </w:rPr>
        <w:t>From:</w:t>
      </w:r>
      <w:r w:rsidRPr="00CA42EC">
        <w:rPr>
          <w:sz w:val="20"/>
          <w:szCs w:val="20"/>
          <w:lang w:val="en-GB"/>
        </w:rPr>
        <w:t xml:space="preserve"> Paul Tritton, Hon. Press Officer</w:t>
      </w:r>
      <w:r w:rsidRPr="00CA42EC">
        <w:rPr>
          <w:sz w:val="20"/>
          <w:szCs w:val="20"/>
          <w:lang w:val="en-GB"/>
        </w:rPr>
        <w:br/>
      </w:r>
      <w:r w:rsidRPr="00CA42EC">
        <w:rPr>
          <w:b/>
          <w:sz w:val="20"/>
          <w:szCs w:val="20"/>
          <w:lang w:val="en-GB"/>
        </w:rPr>
        <w:t>Email:</w:t>
      </w:r>
      <w:r w:rsidRPr="00CA42EC">
        <w:rPr>
          <w:sz w:val="20"/>
          <w:szCs w:val="20"/>
          <w:lang w:val="en-GB"/>
        </w:rPr>
        <w:t xml:space="preserve"> </w:t>
      </w:r>
      <w:hyperlink r:id="rId8" w:history="1">
        <w:r w:rsidRPr="00CA42EC">
          <w:rPr>
            <w:rStyle w:val="Hyperlink"/>
            <w:color w:val="000000"/>
            <w:sz w:val="20"/>
            <w:szCs w:val="20"/>
            <w:u w:val="none"/>
            <w:lang w:val="en-GB"/>
          </w:rPr>
          <w:t>paul.tritton@btinternet.com</w:t>
        </w:r>
      </w:hyperlink>
    </w:p>
    <w:p w:rsidR="00132B00" w:rsidRDefault="005D2A8D" w:rsidP="005D2A8D">
      <w:pPr>
        <w:spacing w:after="0"/>
        <w:rPr>
          <w:color w:val="000000"/>
          <w:sz w:val="20"/>
          <w:szCs w:val="20"/>
          <w:lang w:val="en-GB"/>
        </w:rPr>
      </w:pPr>
      <w:r w:rsidRPr="00CA42EC">
        <w:rPr>
          <w:b/>
          <w:color w:val="000000"/>
          <w:sz w:val="20"/>
          <w:szCs w:val="20"/>
          <w:lang w:val="en-GB"/>
        </w:rPr>
        <w:t>Telephone</w:t>
      </w:r>
      <w:r w:rsidRPr="00CA42EC">
        <w:rPr>
          <w:color w:val="000000"/>
          <w:sz w:val="20"/>
          <w:szCs w:val="20"/>
          <w:lang w:val="en-GB"/>
        </w:rPr>
        <w:t xml:space="preserve"> 01622 741198</w:t>
      </w:r>
    </w:p>
    <w:p w:rsidR="00045A21" w:rsidRPr="00033C70" w:rsidRDefault="002F68BD" w:rsidP="00045A21">
      <w:pPr>
        <w:spacing w:after="0"/>
        <w:rPr>
          <w:b/>
          <w:color w:val="FF0000"/>
          <w:sz w:val="20"/>
          <w:szCs w:val="20"/>
          <w:lang w:val="en-GB"/>
        </w:rPr>
      </w:pPr>
      <w:r w:rsidRPr="00033C70">
        <w:rPr>
          <w:b/>
          <w:color w:val="FF0000"/>
          <w:sz w:val="20"/>
          <w:szCs w:val="20"/>
          <w:lang w:val="en-GB"/>
        </w:rPr>
        <w:t xml:space="preserve">ISSUED </w:t>
      </w:r>
      <w:r w:rsidR="009F01CA">
        <w:rPr>
          <w:b/>
          <w:color w:val="FF0000"/>
          <w:sz w:val="20"/>
          <w:szCs w:val="20"/>
          <w:lang w:val="en-GB"/>
        </w:rPr>
        <w:t>9</w:t>
      </w:r>
      <w:r w:rsidR="00033C70" w:rsidRPr="00033C70">
        <w:rPr>
          <w:b/>
          <w:color w:val="FF0000"/>
          <w:sz w:val="20"/>
          <w:szCs w:val="20"/>
          <w:lang w:val="en-GB"/>
        </w:rPr>
        <w:t xml:space="preserve"> </w:t>
      </w:r>
      <w:r w:rsidRPr="00033C70">
        <w:rPr>
          <w:b/>
          <w:color w:val="FF0000"/>
          <w:sz w:val="20"/>
          <w:szCs w:val="20"/>
          <w:lang w:val="en-GB"/>
        </w:rPr>
        <w:t>JULY 2015</w:t>
      </w:r>
    </w:p>
    <w:p w:rsidR="00045A21" w:rsidRDefault="00045A21" w:rsidP="00045A21">
      <w:pPr>
        <w:tabs>
          <w:tab w:val="left" w:pos="360"/>
        </w:tabs>
        <w:spacing w:line="240" w:lineRule="auto"/>
        <w:jc w:val="center"/>
        <w:rPr>
          <w:rFonts w:asciiTheme="minorHAnsi" w:hAnsiTheme="minorHAnsi"/>
          <w:b/>
          <w:sz w:val="28"/>
          <w:szCs w:val="28"/>
          <w:lang w:val="en-GB"/>
        </w:rPr>
      </w:pPr>
      <w:r w:rsidRPr="00453B33">
        <w:rPr>
          <w:rFonts w:asciiTheme="minorHAnsi" w:hAnsiTheme="minorHAnsi"/>
          <w:b/>
          <w:sz w:val="28"/>
          <w:szCs w:val="28"/>
          <w:lang w:val="en-GB"/>
        </w:rPr>
        <w:t>Clicking on to Kent’s history</w:t>
      </w:r>
    </w:p>
    <w:p w:rsidR="00045A21" w:rsidRDefault="00045A21" w:rsidP="00045A21">
      <w:pPr>
        <w:spacing w:after="0"/>
        <w:jc w:val="center"/>
        <w:rPr>
          <w:b/>
          <w:color w:val="FF0000"/>
          <w:sz w:val="17"/>
          <w:szCs w:val="17"/>
          <w:lang w:val="en-GB"/>
        </w:rPr>
      </w:pPr>
      <w:r w:rsidRPr="00045A21">
        <w:rPr>
          <w:b/>
          <w:noProof/>
          <w:color w:val="FF0000"/>
          <w:sz w:val="17"/>
          <w:szCs w:val="17"/>
          <w:lang w:val="en-GB" w:eastAsia="en-GB" w:bidi="ar-SA"/>
        </w:rPr>
        <w:drawing>
          <wp:inline distT="0" distB="0" distL="0" distR="0">
            <wp:extent cx="1800000" cy="2405767"/>
            <wp:effectExtent l="19050" t="0" r="0" b="0"/>
            <wp:docPr id="5" name="Picture 1" descr="C:\Users\Paul\Documents\Kent Archaeological Society\Library events\Arch. Cant. coll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Documents\Kent Archaeological Society\Library events\Arch. Cant. collection.jpg"/>
                    <pic:cNvPicPr>
                      <a:picLocks noChangeAspect="1" noChangeArrowheads="1"/>
                    </pic:cNvPicPr>
                  </pic:nvPicPr>
                  <pic:blipFill>
                    <a:blip r:embed="rId9" cstate="print"/>
                    <a:srcRect/>
                    <a:stretch>
                      <a:fillRect/>
                    </a:stretch>
                  </pic:blipFill>
                  <pic:spPr bwMode="auto">
                    <a:xfrm>
                      <a:off x="0" y="0"/>
                      <a:ext cx="1800000" cy="2405767"/>
                    </a:xfrm>
                    <a:prstGeom prst="rect">
                      <a:avLst/>
                    </a:prstGeom>
                    <a:noFill/>
                    <a:ln w="9525">
                      <a:noFill/>
                      <a:miter lim="800000"/>
                      <a:headEnd/>
                      <a:tailEnd/>
                    </a:ln>
                  </pic:spPr>
                </pic:pic>
              </a:graphicData>
            </a:graphic>
          </wp:inline>
        </w:drawing>
      </w:r>
    </w:p>
    <w:p w:rsidR="00045A21" w:rsidRDefault="00045A21" w:rsidP="00045A21">
      <w:pPr>
        <w:spacing w:after="0"/>
        <w:jc w:val="center"/>
        <w:rPr>
          <w:b/>
          <w:color w:val="FF0000"/>
          <w:sz w:val="17"/>
          <w:szCs w:val="17"/>
          <w:lang w:val="en-GB"/>
        </w:rPr>
      </w:pPr>
    </w:p>
    <w:p w:rsidR="00F3301A" w:rsidRPr="00453B33" w:rsidRDefault="00F3301A" w:rsidP="00F3301A">
      <w:pPr>
        <w:tabs>
          <w:tab w:val="left" w:pos="360"/>
        </w:tabs>
        <w:spacing w:line="240" w:lineRule="auto"/>
        <w:jc w:val="center"/>
        <w:rPr>
          <w:rFonts w:asciiTheme="minorHAnsi" w:hAnsiTheme="minorHAnsi"/>
          <w:b/>
          <w:sz w:val="28"/>
          <w:szCs w:val="28"/>
          <w:lang w:val="en-GB"/>
        </w:rPr>
      </w:pPr>
      <w:r w:rsidRPr="00453B33">
        <w:rPr>
          <w:rFonts w:asciiTheme="minorHAnsi" w:hAnsiTheme="minorHAnsi"/>
          <w:b/>
          <w:sz w:val="28"/>
          <w:szCs w:val="28"/>
          <w:lang w:val="en-GB"/>
        </w:rPr>
        <w:t>Results of more than 150 years’ research now on-line</w:t>
      </w:r>
    </w:p>
    <w:p w:rsidR="00F3301A" w:rsidRDefault="00EC219B" w:rsidP="00045A21">
      <w:pPr>
        <w:spacing w:after="0"/>
        <w:jc w:val="center"/>
        <w:rPr>
          <w:rFonts w:asciiTheme="minorHAnsi" w:hAnsiTheme="minorHAnsi"/>
          <w:i/>
          <w:lang w:val="en-GB"/>
        </w:rPr>
      </w:pPr>
      <w:r>
        <w:rPr>
          <w:rFonts w:asciiTheme="minorHAnsi" w:hAnsiTheme="minorHAnsi"/>
          <w:i/>
          <w:lang w:val="en-GB"/>
        </w:rPr>
        <w:t xml:space="preserve">Above: </w:t>
      </w:r>
      <w:r w:rsidR="00045A21">
        <w:rPr>
          <w:rFonts w:asciiTheme="minorHAnsi" w:hAnsiTheme="minorHAnsi"/>
          <w:i/>
          <w:lang w:val="en-GB"/>
        </w:rPr>
        <w:t>Kent Archaeological Society</w:t>
      </w:r>
      <w:r w:rsidR="00045A21" w:rsidRPr="00E52FF6">
        <w:rPr>
          <w:rFonts w:asciiTheme="minorHAnsi" w:hAnsiTheme="minorHAnsi"/>
          <w:i/>
          <w:lang w:val="en-GB"/>
        </w:rPr>
        <w:t xml:space="preserve"> member Margaret Lawrence </w:t>
      </w:r>
      <w:r w:rsidR="00045A21">
        <w:rPr>
          <w:rFonts w:asciiTheme="minorHAnsi" w:hAnsiTheme="minorHAnsi"/>
          <w:i/>
          <w:lang w:val="en-GB"/>
        </w:rPr>
        <w:t xml:space="preserve">at the society’s library in Maidstone Museum, </w:t>
      </w:r>
    </w:p>
    <w:p w:rsidR="00F3301A" w:rsidRDefault="00DA0A3C" w:rsidP="00DA0A3C">
      <w:pPr>
        <w:spacing w:after="0"/>
        <w:jc w:val="center"/>
        <w:rPr>
          <w:rFonts w:asciiTheme="minorHAnsi" w:hAnsiTheme="minorHAnsi"/>
          <w:i/>
          <w:lang w:val="en-GB"/>
        </w:rPr>
      </w:pPr>
      <w:r>
        <w:rPr>
          <w:rFonts w:asciiTheme="minorHAnsi" w:hAnsiTheme="minorHAnsi"/>
          <w:i/>
          <w:lang w:val="en-GB"/>
        </w:rPr>
        <w:t>consulting</w:t>
      </w:r>
      <w:r w:rsidR="00045A21">
        <w:rPr>
          <w:rFonts w:asciiTheme="minorHAnsi" w:hAnsiTheme="minorHAnsi"/>
          <w:i/>
          <w:lang w:val="en-GB"/>
        </w:rPr>
        <w:t xml:space="preserve"> </w:t>
      </w:r>
      <w:r w:rsidR="00045A21" w:rsidRPr="00E52FF6">
        <w:rPr>
          <w:rFonts w:asciiTheme="minorHAnsi" w:hAnsiTheme="minorHAnsi"/>
          <w:i/>
          <w:lang w:val="en-GB"/>
        </w:rPr>
        <w:t xml:space="preserve">the </w:t>
      </w:r>
      <w:r w:rsidR="00332ECB">
        <w:rPr>
          <w:rFonts w:asciiTheme="minorHAnsi" w:hAnsiTheme="minorHAnsi"/>
          <w:i/>
          <w:lang w:val="en-GB"/>
        </w:rPr>
        <w:t xml:space="preserve">society’s </w:t>
      </w:r>
      <w:r w:rsidR="00045A21" w:rsidRPr="00E52FF6">
        <w:rPr>
          <w:rFonts w:asciiTheme="minorHAnsi" w:hAnsiTheme="minorHAnsi"/>
          <w:i/>
          <w:lang w:val="en-GB"/>
        </w:rPr>
        <w:t>collection of ‘Archaeologia Cantiana’</w:t>
      </w:r>
      <w:r w:rsidR="00045A21">
        <w:rPr>
          <w:rFonts w:asciiTheme="minorHAnsi" w:hAnsiTheme="minorHAnsi"/>
          <w:i/>
          <w:lang w:val="en-GB"/>
        </w:rPr>
        <w:t>, now digiti</w:t>
      </w:r>
      <w:r w:rsidR="00F3301A">
        <w:rPr>
          <w:rFonts w:asciiTheme="minorHAnsi" w:hAnsiTheme="minorHAnsi"/>
          <w:i/>
          <w:lang w:val="en-GB"/>
        </w:rPr>
        <w:t>z</w:t>
      </w:r>
      <w:r w:rsidR="00045A21" w:rsidRPr="00E52FF6">
        <w:rPr>
          <w:rFonts w:asciiTheme="minorHAnsi" w:hAnsiTheme="minorHAnsi"/>
          <w:i/>
          <w:lang w:val="en-GB"/>
        </w:rPr>
        <w:t xml:space="preserve">ed and freely available </w:t>
      </w:r>
      <w:r w:rsidR="00045A21">
        <w:rPr>
          <w:rFonts w:asciiTheme="minorHAnsi" w:hAnsiTheme="minorHAnsi"/>
          <w:i/>
          <w:lang w:val="en-GB"/>
        </w:rPr>
        <w:t xml:space="preserve">by clicking on </w:t>
      </w:r>
      <w:r w:rsidR="00B952E5">
        <w:rPr>
          <w:rFonts w:asciiTheme="minorHAnsi" w:hAnsiTheme="minorHAnsi"/>
          <w:i/>
          <w:lang w:val="en-GB"/>
        </w:rPr>
        <w:t xml:space="preserve">to </w:t>
      </w:r>
      <w:r>
        <w:rPr>
          <w:rFonts w:asciiTheme="minorHAnsi" w:hAnsiTheme="minorHAnsi"/>
          <w:i/>
          <w:lang w:val="en-GB"/>
        </w:rPr>
        <w:t>the society’s website.</w:t>
      </w:r>
    </w:p>
    <w:p w:rsidR="00DA0A3C" w:rsidRDefault="00DA0A3C" w:rsidP="00DA0A3C">
      <w:pPr>
        <w:spacing w:after="0"/>
        <w:jc w:val="center"/>
        <w:rPr>
          <w:color w:val="000000"/>
        </w:rPr>
      </w:pPr>
    </w:p>
    <w:p w:rsidR="00045A21" w:rsidRPr="00F3301A" w:rsidRDefault="00045A21" w:rsidP="00045A21">
      <w:pPr>
        <w:rPr>
          <w:color w:val="000000"/>
        </w:rPr>
      </w:pPr>
      <w:r w:rsidRPr="00F3301A">
        <w:rPr>
          <w:color w:val="000000"/>
        </w:rPr>
        <w:t xml:space="preserve">The most comprehensive collection of articles and research papers on the archaeology and history of Kent ever published is now available free-on-line, following the </w:t>
      </w:r>
      <w:r w:rsidR="00F3301A" w:rsidRPr="00F3301A">
        <w:rPr>
          <w:color w:val="000000"/>
        </w:rPr>
        <w:t>digitization</w:t>
      </w:r>
      <w:r w:rsidRPr="00F3301A">
        <w:rPr>
          <w:color w:val="000000"/>
        </w:rPr>
        <w:t xml:space="preserve"> of ‘Archaeologia Cantiana,’ the annual journal of the Kent Archaeological Society.</w:t>
      </w:r>
    </w:p>
    <w:p w:rsidR="00045A21" w:rsidRPr="00F3301A" w:rsidRDefault="00045A21" w:rsidP="00045A21">
      <w:pPr>
        <w:rPr>
          <w:color w:val="000000"/>
        </w:rPr>
      </w:pPr>
      <w:r w:rsidRPr="00F3301A">
        <w:rPr>
          <w:color w:val="000000"/>
        </w:rPr>
        <w:t>First published 157 years ago, in 1858, the journals contain a total of more than 3,000 contributions by authorities on the county’s prehistoric settlements; archaeological ‘digs’; castles, churches</w:t>
      </w:r>
      <w:r w:rsidR="000D3A56">
        <w:rPr>
          <w:color w:val="000000"/>
        </w:rPr>
        <w:t xml:space="preserve">, </w:t>
      </w:r>
      <w:r w:rsidRPr="00F3301A">
        <w:rPr>
          <w:color w:val="000000"/>
        </w:rPr>
        <w:t>palaces</w:t>
      </w:r>
      <w:r w:rsidR="000D3A56">
        <w:rPr>
          <w:color w:val="000000"/>
        </w:rPr>
        <w:t xml:space="preserve"> and villas</w:t>
      </w:r>
      <w:r w:rsidRPr="00F3301A">
        <w:rPr>
          <w:color w:val="000000"/>
        </w:rPr>
        <w:t>; genealogy; local history, and many other aspects of Kent’s past.</w:t>
      </w:r>
    </w:p>
    <w:p w:rsidR="00045A21" w:rsidRPr="00F3301A" w:rsidRDefault="00045A21" w:rsidP="00045A21">
      <w:pPr>
        <w:rPr>
          <w:color w:val="000000"/>
        </w:rPr>
      </w:pPr>
      <w:r w:rsidRPr="00F3301A">
        <w:rPr>
          <w:color w:val="000000"/>
        </w:rPr>
        <w:t>Printed issues of the journal are distributed to the KAS’s 1,200 individual members and affiliated local history societies, and to ‘institutional subscribers’ (public reference libraries, universities and learned societies) all over the wor</w:t>
      </w:r>
      <w:r w:rsidR="00F3301A">
        <w:rPr>
          <w:color w:val="000000"/>
        </w:rPr>
        <w:t>l</w:t>
      </w:r>
      <w:r w:rsidRPr="00F3301A">
        <w:rPr>
          <w:color w:val="000000"/>
        </w:rPr>
        <w:t>d.</w:t>
      </w:r>
    </w:p>
    <w:p w:rsidR="00045A21" w:rsidRPr="00F3301A" w:rsidRDefault="00332ECB" w:rsidP="00045A21">
      <w:pPr>
        <w:rPr>
          <w:color w:val="000000"/>
        </w:rPr>
      </w:pPr>
      <w:r>
        <w:rPr>
          <w:color w:val="000000"/>
        </w:rPr>
        <w:t>N</w:t>
      </w:r>
      <w:r w:rsidR="00045A21" w:rsidRPr="00F3301A">
        <w:rPr>
          <w:color w:val="000000"/>
        </w:rPr>
        <w:t xml:space="preserve">on-members can </w:t>
      </w:r>
      <w:r>
        <w:rPr>
          <w:color w:val="000000"/>
        </w:rPr>
        <w:t xml:space="preserve">now </w:t>
      </w:r>
      <w:r w:rsidR="00045A21" w:rsidRPr="00F3301A">
        <w:rPr>
          <w:color w:val="000000"/>
        </w:rPr>
        <w:t>read and download 132 volumes, each one comprising several hundred pages, that have been posted in indexed, searchable text</w:t>
      </w:r>
      <w:r w:rsidR="000D3A56">
        <w:rPr>
          <w:color w:val="000000"/>
        </w:rPr>
        <w:t>,</w:t>
      </w:r>
      <w:r w:rsidR="00045A21" w:rsidRPr="00F3301A">
        <w:rPr>
          <w:color w:val="000000"/>
        </w:rPr>
        <w:t xml:space="preserve"> </w:t>
      </w:r>
      <w:r w:rsidR="00033C70">
        <w:rPr>
          <w:color w:val="000000"/>
        </w:rPr>
        <w:t xml:space="preserve">that can be read </w:t>
      </w:r>
      <w:r w:rsidR="00643675">
        <w:rPr>
          <w:color w:val="000000"/>
        </w:rPr>
        <w:t xml:space="preserve">by clicking </w:t>
      </w:r>
      <w:r w:rsidR="00045A21" w:rsidRPr="00F3301A">
        <w:rPr>
          <w:color w:val="000000"/>
        </w:rPr>
        <w:t xml:space="preserve">on </w:t>
      </w:r>
      <w:r w:rsidR="00643675">
        <w:rPr>
          <w:color w:val="000000"/>
        </w:rPr>
        <w:t xml:space="preserve">to </w:t>
      </w:r>
      <w:hyperlink r:id="rId10" w:history="1">
        <w:r w:rsidR="00DA0A3C" w:rsidRPr="00033C70">
          <w:rPr>
            <w:rStyle w:val="Hyperlink"/>
            <w:sz w:val="18"/>
            <w:szCs w:val="18"/>
          </w:rPr>
          <w:t>www.kentarchaeology.org.uk/Research</w:t>
        </w:r>
      </w:hyperlink>
      <w:r w:rsidR="00643675">
        <w:t xml:space="preserve"> and following the link to ‘Researching the History &amp; Archaeology of Kent </w:t>
      </w:r>
      <w:r w:rsidR="00643675">
        <w:softHyphen/>
        <w:t xml:space="preserve"> ‘Publications 0n-line</w:t>
      </w:r>
      <w:r w:rsidR="008D4D82">
        <w:rPr>
          <w:color w:val="000000"/>
        </w:rPr>
        <w:t xml:space="preserve"> </w:t>
      </w:r>
      <w:r w:rsidR="008D4D82">
        <w:rPr>
          <w:color w:val="000000"/>
        </w:rPr>
        <w:softHyphen/>
        <w:t xml:space="preserve"> </w:t>
      </w:r>
      <w:r w:rsidR="00643675" w:rsidRPr="00643675">
        <w:rPr>
          <w:color w:val="000000"/>
        </w:rPr>
        <w:t>Archaeologia Cantiana</w:t>
      </w:r>
      <w:r w:rsidR="00643675">
        <w:rPr>
          <w:color w:val="000000"/>
        </w:rPr>
        <w:t>’</w:t>
      </w:r>
      <w:r w:rsidR="00045A21" w:rsidRPr="00F3301A">
        <w:rPr>
          <w:color w:val="000000"/>
        </w:rPr>
        <w:t xml:space="preserve">. The project is part of the society’s on-going </w:t>
      </w:r>
      <w:r w:rsidR="00F3301A">
        <w:rPr>
          <w:color w:val="000000"/>
        </w:rPr>
        <w:t>exercise</w:t>
      </w:r>
      <w:r w:rsidR="00DA0A3C">
        <w:rPr>
          <w:color w:val="000000"/>
        </w:rPr>
        <w:t xml:space="preserve"> to make its resources and data</w:t>
      </w:r>
      <w:r w:rsidR="00045A21" w:rsidRPr="00F3301A">
        <w:rPr>
          <w:color w:val="000000"/>
        </w:rPr>
        <w:t xml:space="preserve">bases freely accessible to the public on its website, which </w:t>
      </w:r>
      <w:r w:rsidR="00F3301A">
        <w:rPr>
          <w:color w:val="000000"/>
        </w:rPr>
        <w:t xml:space="preserve">now </w:t>
      </w:r>
      <w:r w:rsidR="00045A21" w:rsidRPr="00F3301A">
        <w:rPr>
          <w:color w:val="000000"/>
        </w:rPr>
        <w:t xml:space="preserve">receives an average of </w:t>
      </w:r>
      <w:r w:rsidR="00DA0A3C">
        <w:rPr>
          <w:color w:val="000000"/>
        </w:rPr>
        <w:t>80,000</w:t>
      </w:r>
      <w:r w:rsidR="00045A21" w:rsidRPr="00F3301A">
        <w:rPr>
          <w:color w:val="000000"/>
        </w:rPr>
        <w:t xml:space="preserve"> visits a week.</w:t>
      </w:r>
    </w:p>
    <w:p w:rsidR="00045A21" w:rsidRPr="00F3301A" w:rsidRDefault="00045A21" w:rsidP="00045A21">
      <w:pPr>
        <w:rPr>
          <w:color w:val="000000"/>
        </w:rPr>
      </w:pPr>
      <w:r w:rsidRPr="00F3301A">
        <w:rPr>
          <w:color w:val="000000"/>
        </w:rPr>
        <w:lastRenderedPageBreak/>
        <w:t xml:space="preserve">The KAS, a registered charity, was founded in September 1857 at an inaugural meeting at Mereworth Castle, presided over by Viscount Falmouth. Within two months nearly 400 members had been enrolled and they immediately started planning the production of the first issue of their journal for publication the following year. </w:t>
      </w:r>
    </w:p>
    <w:p w:rsidR="00045A21" w:rsidRPr="00F3301A" w:rsidRDefault="00045A21" w:rsidP="00045A21">
      <w:pPr>
        <w:rPr>
          <w:color w:val="000000"/>
        </w:rPr>
      </w:pPr>
      <w:r w:rsidRPr="00F3301A">
        <w:rPr>
          <w:color w:val="000000"/>
        </w:rPr>
        <w:t xml:space="preserve">Among the early members were eminent pioneer archaeologists James Bennett of West Malling, Benjamin Harrison of Ightham and Flinders Petrie (whose </w:t>
      </w:r>
      <w:r w:rsidR="00F3301A">
        <w:rPr>
          <w:color w:val="000000"/>
        </w:rPr>
        <w:t>fame</w:t>
      </w:r>
      <w:r w:rsidRPr="00F3301A">
        <w:rPr>
          <w:color w:val="000000"/>
        </w:rPr>
        <w:t xml:space="preserve"> extended beyond Kent and who introduced the numbering sequence for Stonehenge’s monoliths still used today).</w:t>
      </w:r>
    </w:p>
    <w:p w:rsidR="00045A21" w:rsidRPr="00F3301A" w:rsidRDefault="00045A21" w:rsidP="00045A21">
      <w:pPr>
        <w:rPr>
          <w:color w:val="000000"/>
        </w:rPr>
      </w:pPr>
      <w:r w:rsidRPr="00F3301A">
        <w:rPr>
          <w:color w:val="000000"/>
        </w:rPr>
        <w:t xml:space="preserve">In 1857 Kent was a much larger county than it is today and included districts </w:t>
      </w:r>
      <w:r w:rsidR="00F3301A">
        <w:rPr>
          <w:color w:val="000000"/>
        </w:rPr>
        <w:t>that</w:t>
      </w:r>
      <w:r w:rsidRPr="00F3301A">
        <w:rPr>
          <w:color w:val="000000"/>
        </w:rPr>
        <w:t xml:space="preserve"> are now within the </w:t>
      </w:r>
      <w:r w:rsidR="000D3A56" w:rsidRPr="00F3301A">
        <w:rPr>
          <w:color w:val="000000"/>
        </w:rPr>
        <w:t xml:space="preserve">Medway unitary authority </w:t>
      </w:r>
      <w:r w:rsidR="000D3A56">
        <w:rPr>
          <w:color w:val="000000"/>
        </w:rPr>
        <w:t xml:space="preserve">and the </w:t>
      </w:r>
      <w:r w:rsidRPr="00F3301A">
        <w:rPr>
          <w:color w:val="000000"/>
        </w:rPr>
        <w:t>London boroughs of Bexley, Bromley, Greenwich and Lewisham</w:t>
      </w:r>
      <w:r w:rsidR="000D3A56">
        <w:rPr>
          <w:color w:val="000000"/>
        </w:rPr>
        <w:t>.</w:t>
      </w:r>
      <w:r w:rsidRPr="00F3301A">
        <w:rPr>
          <w:color w:val="000000"/>
        </w:rPr>
        <w:t xml:space="preserve"> Regardless of 20th century boundary changes, the society’s interests and activities still extend across the entire ‘ancient county’ of Kent </w:t>
      </w:r>
    </w:p>
    <w:p w:rsidR="00045A21" w:rsidRPr="00F3301A" w:rsidRDefault="00045A21" w:rsidP="00045A21">
      <w:pPr>
        <w:rPr>
          <w:color w:val="000000"/>
        </w:rPr>
      </w:pPr>
      <w:r w:rsidRPr="00F3301A">
        <w:rPr>
          <w:color w:val="000000"/>
        </w:rPr>
        <w:t>Subjects featured in the first issue of ‘Archaeologia Cantiana’ included research into Caesar’s landing place (a subject still debated by historians!) and the discovery of Ancient British, Romano-British and Roman pottery in a cave on Chislehurst Common.</w:t>
      </w:r>
    </w:p>
    <w:p w:rsidR="00045A21" w:rsidRPr="00F3301A" w:rsidRDefault="00D12C4A" w:rsidP="00045A21">
      <w:pPr>
        <w:rPr>
          <w:color w:val="000000"/>
        </w:rPr>
      </w:pPr>
      <w:r>
        <w:rPr>
          <w:color w:val="000000"/>
        </w:rPr>
        <w:t>Until 1940 there were a few breaks in continuity but since then t</w:t>
      </w:r>
      <w:r w:rsidR="00045A21" w:rsidRPr="00F3301A">
        <w:rPr>
          <w:color w:val="000000"/>
        </w:rPr>
        <w:t>he journal has been published every yea</w:t>
      </w:r>
      <w:r>
        <w:rPr>
          <w:color w:val="000000"/>
        </w:rPr>
        <w:t xml:space="preserve">r. </w:t>
      </w:r>
      <w:r w:rsidR="00045A21" w:rsidRPr="00F3301A">
        <w:rPr>
          <w:color w:val="000000"/>
        </w:rPr>
        <w:t xml:space="preserve">A DVD of the 1858 – 2005 issues has been </w:t>
      </w:r>
      <w:r w:rsidR="000D3A56">
        <w:rPr>
          <w:color w:val="000000"/>
        </w:rPr>
        <w:t>available</w:t>
      </w:r>
      <w:r w:rsidR="00045A21" w:rsidRPr="00F3301A">
        <w:rPr>
          <w:color w:val="000000"/>
        </w:rPr>
        <w:t xml:space="preserve"> </w:t>
      </w:r>
      <w:r w:rsidR="00DA0A3C">
        <w:rPr>
          <w:color w:val="000000"/>
        </w:rPr>
        <w:t xml:space="preserve">to members </w:t>
      </w:r>
      <w:r w:rsidR="00045A21" w:rsidRPr="00F3301A">
        <w:rPr>
          <w:color w:val="000000"/>
        </w:rPr>
        <w:t xml:space="preserve">since 2007. </w:t>
      </w:r>
      <w:r w:rsidR="000D3A56">
        <w:rPr>
          <w:color w:val="000000"/>
        </w:rPr>
        <w:t>Now, e</w:t>
      </w:r>
      <w:r w:rsidR="00045A21" w:rsidRPr="00F3301A">
        <w:rPr>
          <w:color w:val="000000"/>
        </w:rPr>
        <w:t xml:space="preserve">very page of every issue up to and including Volume 132 (2012) and the contents pages of subsequent issues can be found on the website. The entire contents of the 2013, 2014 and 2015 issues will be available on-line in </w:t>
      </w:r>
      <w:r w:rsidR="00DA0A3C">
        <w:rPr>
          <w:color w:val="000000"/>
        </w:rPr>
        <w:t>future years</w:t>
      </w:r>
      <w:r w:rsidR="00045A21" w:rsidRPr="00F3301A">
        <w:rPr>
          <w:color w:val="000000"/>
        </w:rPr>
        <w:t>.</w:t>
      </w:r>
    </w:p>
    <w:p w:rsidR="008D4D82" w:rsidRPr="008D4D82" w:rsidRDefault="008D4D82" w:rsidP="008D4D82">
      <w:pPr>
        <w:tabs>
          <w:tab w:val="left" w:pos="360"/>
        </w:tabs>
        <w:jc w:val="center"/>
        <w:rPr>
          <w:rFonts w:asciiTheme="minorHAnsi" w:hAnsiTheme="minorHAnsi"/>
          <w:b/>
          <w:lang w:val="en-GB"/>
        </w:rPr>
      </w:pPr>
      <w:r w:rsidRPr="008D4D82">
        <w:rPr>
          <w:rFonts w:asciiTheme="minorHAnsi" w:hAnsiTheme="minorHAnsi"/>
          <w:b/>
          <w:lang w:val="en-GB"/>
        </w:rPr>
        <w:t xml:space="preserve">Discovering </w:t>
      </w:r>
      <w:r>
        <w:rPr>
          <w:rFonts w:asciiTheme="minorHAnsi" w:hAnsiTheme="minorHAnsi"/>
          <w:b/>
          <w:lang w:val="en-GB"/>
        </w:rPr>
        <w:t>Lullingstone</w:t>
      </w:r>
      <w:r w:rsidRPr="008D4D82">
        <w:rPr>
          <w:rFonts w:asciiTheme="minorHAnsi" w:hAnsiTheme="minorHAnsi"/>
          <w:b/>
          <w:lang w:val="en-GB"/>
        </w:rPr>
        <w:t xml:space="preserve"> Roman villa</w:t>
      </w:r>
    </w:p>
    <w:p w:rsidR="0043770D" w:rsidRDefault="008D4D82" w:rsidP="008D4D82">
      <w:pPr>
        <w:tabs>
          <w:tab w:val="left" w:pos="360"/>
        </w:tabs>
        <w:rPr>
          <w:rFonts w:asciiTheme="minorHAnsi" w:hAnsiTheme="minorHAnsi"/>
          <w:lang w:val="en-GB"/>
        </w:rPr>
      </w:pPr>
      <w:r w:rsidRPr="00F3301A">
        <w:rPr>
          <w:color w:val="000000"/>
        </w:rPr>
        <w:t xml:space="preserve">‘Archaeologia Cantiana’ </w:t>
      </w:r>
      <w:r>
        <w:rPr>
          <w:color w:val="000000"/>
        </w:rPr>
        <w:t xml:space="preserve">was one of the first journals to report the first ‘dig’ at </w:t>
      </w:r>
      <w:r w:rsidRPr="008D4D82">
        <w:rPr>
          <w:rFonts w:asciiTheme="minorHAnsi" w:hAnsiTheme="minorHAnsi"/>
          <w:lang w:val="en-GB"/>
        </w:rPr>
        <w:t>Lullingstone Roman Villa</w:t>
      </w:r>
      <w:r>
        <w:rPr>
          <w:rFonts w:asciiTheme="minorHAnsi" w:hAnsiTheme="minorHAnsi"/>
          <w:lang w:val="en-GB"/>
        </w:rPr>
        <w:t xml:space="preserve">, </w:t>
      </w:r>
      <w:r w:rsidR="00332ECB">
        <w:rPr>
          <w:rFonts w:asciiTheme="minorHAnsi" w:hAnsiTheme="minorHAnsi"/>
          <w:lang w:val="en-GB"/>
        </w:rPr>
        <w:t xml:space="preserve">in the Darenth valley, </w:t>
      </w:r>
      <w:r w:rsidRPr="008D4D82">
        <w:rPr>
          <w:rFonts w:asciiTheme="minorHAnsi" w:hAnsiTheme="minorHAnsi"/>
          <w:lang w:val="en-GB"/>
        </w:rPr>
        <w:t>discovered in 1939</w:t>
      </w:r>
      <w:r>
        <w:rPr>
          <w:rFonts w:asciiTheme="minorHAnsi" w:hAnsiTheme="minorHAnsi"/>
          <w:lang w:val="en-GB"/>
        </w:rPr>
        <w:t xml:space="preserve"> but not thoroughly investigated until </w:t>
      </w:r>
      <w:r w:rsidR="0043770D">
        <w:rPr>
          <w:rFonts w:asciiTheme="minorHAnsi" w:hAnsiTheme="minorHAnsi"/>
          <w:lang w:val="en-GB"/>
        </w:rPr>
        <w:t>after WW2</w:t>
      </w:r>
      <w:r>
        <w:rPr>
          <w:rFonts w:asciiTheme="minorHAnsi" w:hAnsiTheme="minorHAnsi"/>
          <w:lang w:val="en-GB"/>
        </w:rPr>
        <w:t xml:space="preserve"> by </w:t>
      </w:r>
      <w:r w:rsidR="0043770D">
        <w:rPr>
          <w:rFonts w:asciiTheme="minorHAnsi" w:hAnsiTheme="minorHAnsi"/>
          <w:lang w:val="en-GB"/>
        </w:rPr>
        <w:t xml:space="preserve">a </w:t>
      </w:r>
      <w:r>
        <w:rPr>
          <w:rFonts w:asciiTheme="minorHAnsi" w:hAnsiTheme="minorHAnsi"/>
          <w:lang w:val="en-GB"/>
        </w:rPr>
        <w:t xml:space="preserve">team led by Lieutenant-Colonel Geoffrey </w:t>
      </w:r>
      <w:r w:rsidRPr="008D4D82">
        <w:rPr>
          <w:rFonts w:asciiTheme="minorHAnsi" w:hAnsiTheme="minorHAnsi"/>
          <w:lang w:val="en-GB"/>
        </w:rPr>
        <w:t xml:space="preserve">Meates, </w:t>
      </w:r>
      <w:r>
        <w:rPr>
          <w:rFonts w:asciiTheme="minorHAnsi" w:hAnsiTheme="minorHAnsi"/>
          <w:lang w:val="en-GB"/>
        </w:rPr>
        <w:t xml:space="preserve">who with colleagues </w:t>
      </w:r>
      <w:r w:rsidR="0043770D">
        <w:rPr>
          <w:rFonts w:asciiTheme="minorHAnsi" w:hAnsiTheme="minorHAnsi"/>
          <w:lang w:val="en-GB"/>
        </w:rPr>
        <w:t xml:space="preserve">E Greenfield and Edwyn Birchenough published detailed accounts of their ‘finds’ in the 1950 , 1952 and </w:t>
      </w:r>
      <w:r w:rsidR="0043770D" w:rsidRPr="0043770D">
        <w:rPr>
          <w:rFonts w:asciiTheme="minorHAnsi" w:hAnsiTheme="minorHAnsi"/>
          <w:lang w:val="en-GB"/>
        </w:rPr>
        <w:t xml:space="preserve">1953 </w:t>
      </w:r>
      <w:r w:rsidR="0043770D">
        <w:rPr>
          <w:rFonts w:asciiTheme="minorHAnsi" w:hAnsiTheme="minorHAnsi"/>
          <w:lang w:val="en-GB"/>
        </w:rPr>
        <w:t>issues.</w:t>
      </w:r>
    </w:p>
    <w:p w:rsidR="000D3A56" w:rsidRPr="008D4D82" w:rsidRDefault="0043770D" w:rsidP="000D3A56">
      <w:pPr>
        <w:tabs>
          <w:tab w:val="left" w:pos="360"/>
        </w:tabs>
        <w:rPr>
          <w:rFonts w:asciiTheme="minorHAnsi" w:hAnsiTheme="minorHAnsi"/>
          <w:lang w:val="en-GB"/>
        </w:rPr>
      </w:pPr>
      <w:r>
        <w:rPr>
          <w:rFonts w:asciiTheme="minorHAnsi" w:hAnsiTheme="minorHAnsi"/>
          <w:lang w:val="en-GB"/>
        </w:rPr>
        <w:t>The v</w:t>
      </w:r>
      <w:r w:rsidRPr="008D4D82">
        <w:rPr>
          <w:rFonts w:asciiTheme="minorHAnsi" w:hAnsiTheme="minorHAnsi"/>
          <w:lang w:val="en-GB"/>
        </w:rPr>
        <w:t>illa is believed to have been constructed in AD</w:t>
      </w:r>
      <w:r>
        <w:rPr>
          <w:rFonts w:asciiTheme="minorHAnsi" w:hAnsiTheme="minorHAnsi"/>
          <w:lang w:val="en-GB"/>
        </w:rPr>
        <w:t xml:space="preserve"> </w:t>
      </w:r>
      <w:r w:rsidRPr="008D4D82">
        <w:rPr>
          <w:rFonts w:asciiTheme="minorHAnsi" w:hAnsiTheme="minorHAnsi"/>
          <w:lang w:val="en-GB"/>
        </w:rPr>
        <w:t>75</w:t>
      </w:r>
      <w:r>
        <w:rPr>
          <w:rFonts w:asciiTheme="minorHAnsi" w:hAnsiTheme="minorHAnsi"/>
          <w:lang w:val="en-GB"/>
        </w:rPr>
        <w:t xml:space="preserve">. It was </w:t>
      </w:r>
      <w:r w:rsidR="008D4D82" w:rsidRPr="008D4D82">
        <w:rPr>
          <w:rFonts w:asciiTheme="minorHAnsi" w:hAnsiTheme="minorHAnsi"/>
          <w:lang w:val="en-GB"/>
        </w:rPr>
        <w:t>opened to the public in 1963.</w:t>
      </w:r>
      <w:r w:rsidR="000D3A56">
        <w:rPr>
          <w:rFonts w:asciiTheme="minorHAnsi" w:hAnsiTheme="minorHAnsi"/>
          <w:lang w:val="en-GB"/>
        </w:rPr>
        <w:t xml:space="preserve"> Its </w:t>
      </w:r>
      <w:r w:rsidR="00F939E1" w:rsidRPr="008D4D82">
        <w:rPr>
          <w:rFonts w:asciiTheme="minorHAnsi" w:hAnsiTheme="minorHAnsi"/>
          <w:lang w:val="en-GB"/>
        </w:rPr>
        <w:t>central spectacle</w:t>
      </w:r>
      <w:r w:rsidR="000D3A56">
        <w:rPr>
          <w:rFonts w:asciiTheme="minorHAnsi" w:hAnsiTheme="minorHAnsi"/>
          <w:lang w:val="en-GB"/>
        </w:rPr>
        <w:t xml:space="preserve"> is a m</w:t>
      </w:r>
      <w:r w:rsidR="00F939E1" w:rsidRPr="008D4D82">
        <w:rPr>
          <w:rFonts w:asciiTheme="minorHAnsi" w:hAnsiTheme="minorHAnsi"/>
          <w:lang w:val="en-GB"/>
        </w:rPr>
        <w:t xml:space="preserve">osaic floor </w:t>
      </w:r>
      <w:r w:rsidR="000D3A56">
        <w:rPr>
          <w:rFonts w:asciiTheme="minorHAnsi" w:hAnsiTheme="minorHAnsi"/>
          <w:lang w:val="en-GB"/>
        </w:rPr>
        <w:t xml:space="preserve">with a </w:t>
      </w:r>
      <w:r w:rsidR="00F939E1" w:rsidRPr="008D4D82">
        <w:rPr>
          <w:rFonts w:asciiTheme="minorHAnsi" w:hAnsiTheme="minorHAnsi"/>
          <w:lang w:val="en-GB"/>
        </w:rPr>
        <w:t xml:space="preserve">scene depicting the 'Rape of Europa by Jupiter' and another </w:t>
      </w:r>
      <w:r w:rsidR="000D3A56">
        <w:rPr>
          <w:rFonts w:asciiTheme="minorHAnsi" w:hAnsiTheme="minorHAnsi"/>
          <w:lang w:val="en-GB"/>
        </w:rPr>
        <w:t>showing</w:t>
      </w:r>
      <w:r w:rsidR="00F939E1" w:rsidRPr="008D4D82">
        <w:rPr>
          <w:rFonts w:asciiTheme="minorHAnsi" w:hAnsiTheme="minorHAnsi"/>
          <w:lang w:val="en-GB"/>
        </w:rPr>
        <w:t xml:space="preserve"> 'Bellerophon riding Pegasus killing the Chimaera', a fire breathing lion-like monster. </w:t>
      </w:r>
    </w:p>
    <w:p w:rsidR="00F939E1" w:rsidRPr="008D4D82" w:rsidRDefault="00F939E1" w:rsidP="00F939E1">
      <w:pPr>
        <w:tabs>
          <w:tab w:val="left" w:pos="360"/>
        </w:tabs>
        <w:rPr>
          <w:rFonts w:asciiTheme="minorHAnsi" w:hAnsiTheme="minorHAnsi"/>
          <w:lang w:val="en-GB"/>
        </w:rPr>
      </w:pPr>
      <w:r>
        <w:rPr>
          <w:rFonts w:asciiTheme="minorHAnsi" w:hAnsiTheme="minorHAnsi"/>
          <w:lang w:val="en-GB"/>
        </w:rPr>
        <w:t>Pictured below are some of the villa</w:t>
      </w:r>
      <w:r w:rsidR="000D3A56">
        <w:rPr>
          <w:rFonts w:asciiTheme="minorHAnsi" w:hAnsiTheme="minorHAnsi"/>
          <w:lang w:val="en-GB"/>
        </w:rPr>
        <w:t>’</w:t>
      </w:r>
      <w:r>
        <w:rPr>
          <w:rFonts w:asciiTheme="minorHAnsi" w:hAnsiTheme="minorHAnsi"/>
          <w:lang w:val="en-GB"/>
        </w:rPr>
        <w:t xml:space="preserve">s </w:t>
      </w:r>
      <w:r w:rsidR="00332ECB">
        <w:rPr>
          <w:rFonts w:asciiTheme="minorHAnsi" w:hAnsiTheme="minorHAnsi"/>
          <w:lang w:val="en-GB"/>
        </w:rPr>
        <w:t>treasures</w:t>
      </w:r>
      <w:r>
        <w:rPr>
          <w:rFonts w:asciiTheme="minorHAnsi" w:hAnsiTheme="minorHAnsi"/>
          <w:lang w:val="en-GB"/>
        </w:rPr>
        <w:t xml:space="preserve"> </w:t>
      </w:r>
      <w:r w:rsidR="00BE73A3">
        <w:rPr>
          <w:rFonts w:asciiTheme="minorHAnsi" w:hAnsiTheme="minorHAnsi"/>
          <w:lang w:val="en-GB"/>
        </w:rPr>
        <w:t>featured</w:t>
      </w:r>
      <w:r>
        <w:rPr>
          <w:rFonts w:asciiTheme="minorHAnsi" w:hAnsiTheme="minorHAnsi"/>
          <w:lang w:val="en-GB"/>
        </w:rPr>
        <w:t xml:space="preserve"> in</w:t>
      </w:r>
      <w:r w:rsidR="00BE73A3">
        <w:rPr>
          <w:rFonts w:asciiTheme="minorHAnsi" w:hAnsiTheme="minorHAnsi"/>
          <w:lang w:val="en-GB"/>
        </w:rPr>
        <w:t xml:space="preserve"> </w:t>
      </w:r>
      <w:r w:rsidR="000D3A56" w:rsidRPr="00F3301A">
        <w:rPr>
          <w:color w:val="000000"/>
        </w:rPr>
        <w:t>‘Archaeologia Cantiana’</w:t>
      </w:r>
      <w:r w:rsidR="000D52B3">
        <w:rPr>
          <w:color w:val="000000"/>
        </w:rPr>
        <w:t xml:space="preserve"> in 1950</w:t>
      </w:r>
      <w:r w:rsidR="000D3A56">
        <w:rPr>
          <w:color w:val="000000"/>
        </w:rPr>
        <w:t>.</w:t>
      </w:r>
    </w:p>
    <w:p w:rsidR="00A2174D" w:rsidRDefault="00A2174D" w:rsidP="00A2174D">
      <w:pPr>
        <w:tabs>
          <w:tab w:val="left" w:pos="360"/>
        </w:tabs>
        <w:spacing w:line="240" w:lineRule="auto"/>
        <w:jc w:val="center"/>
        <w:rPr>
          <w:rFonts w:asciiTheme="minorHAnsi" w:hAnsiTheme="minorHAnsi"/>
          <w:lang w:val="en-GB"/>
        </w:rPr>
      </w:pPr>
    </w:p>
    <w:p w:rsidR="00F939E1" w:rsidRPr="000D3A56" w:rsidRDefault="00F939E1" w:rsidP="00A2174D">
      <w:pPr>
        <w:tabs>
          <w:tab w:val="left" w:pos="360"/>
        </w:tabs>
        <w:spacing w:line="240" w:lineRule="auto"/>
        <w:jc w:val="center"/>
        <w:rPr>
          <w:rFonts w:asciiTheme="minorHAnsi" w:hAnsiTheme="minorHAnsi"/>
          <w:i/>
          <w:lang w:val="en-GB"/>
        </w:rPr>
      </w:pPr>
      <w:r>
        <w:rPr>
          <w:rFonts w:asciiTheme="minorHAnsi" w:hAnsiTheme="minorHAnsi"/>
          <w:noProof/>
          <w:lang w:val="en-GB" w:eastAsia="en-GB" w:bidi="ar-SA"/>
        </w:rPr>
        <w:lastRenderedPageBreak/>
        <w:drawing>
          <wp:inline distT="0" distB="0" distL="0" distR="0">
            <wp:extent cx="1800000" cy="2545631"/>
            <wp:effectExtent l="19050" t="0" r="0" b="0"/>
            <wp:docPr id="3" name="Picture 2" descr="C:\Users\Paul\Documents\Kent Archaeological Society\Lullingstone Roman Villa\Plate 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Documents\Kent Archaeological Society\Lullingstone Roman Villa\Plate 2b.jpg"/>
                    <pic:cNvPicPr preferRelativeResize="0">
                      <a:picLocks noChangeAspect="1" noChangeArrowheads="1"/>
                    </pic:cNvPicPr>
                  </pic:nvPicPr>
                  <pic:blipFill>
                    <a:blip r:embed="rId11" cstate="print"/>
                    <a:srcRect/>
                    <a:stretch>
                      <a:fillRect/>
                    </a:stretch>
                  </pic:blipFill>
                  <pic:spPr bwMode="auto">
                    <a:xfrm>
                      <a:off x="0" y="0"/>
                      <a:ext cx="1800000" cy="2545631"/>
                    </a:xfrm>
                    <a:prstGeom prst="rect">
                      <a:avLst/>
                    </a:prstGeom>
                    <a:noFill/>
                    <a:ln w="9525">
                      <a:noFill/>
                      <a:miter lim="800000"/>
                      <a:headEnd/>
                      <a:tailEnd/>
                    </a:ln>
                  </pic:spPr>
                </pic:pic>
              </a:graphicData>
            </a:graphic>
          </wp:inline>
        </w:drawing>
      </w:r>
    </w:p>
    <w:p w:rsidR="00A2174D" w:rsidRPr="000D3A56" w:rsidRDefault="00A2174D" w:rsidP="000D3A56">
      <w:pPr>
        <w:tabs>
          <w:tab w:val="left" w:pos="360"/>
        </w:tabs>
        <w:spacing w:line="240" w:lineRule="auto"/>
        <w:jc w:val="center"/>
        <w:rPr>
          <w:rFonts w:asciiTheme="minorHAnsi" w:hAnsiTheme="minorHAnsi"/>
          <w:i/>
          <w:lang w:val="en-GB"/>
        </w:rPr>
      </w:pPr>
      <w:r w:rsidRPr="000D3A56">
        <w:rPr>
          <w:rFonts w:asciiTheme="minorHAnsi" w:hAnsiTheme="minorHAnsi"/>
          <w:i/>
          <w:lang w:val="en-GB"/>
        </w:rPr>
        <w:t>Bust of an unidentified Roman of distinction, aged about 45 or 50, wearing semi-military dress.</w:t>
      </w:r>
    </w:p>
    <w:p w:rsidR="00A2174D" w:rsidRPr="00A2174D" w:rsidRDefault="00A2174D" w:rsidP="000D3A56">
      <w:pPr>
        <w:tabs>
          <w:tab w:val="left" w:pos="360"/>
        </w:tabs>
        <w:spacing w:line="240" w:lineRule="auto"/>
        <w:jc w:val="center"/>
        <w:rPr>
          <w:rFonts w:asciiTheme="minorHAnsi" w:hAnsiTheme="minorHAnsi"/>
          <w:i/>
          <w:lang w:val="en-GB"/>
        </w:rPr>
      </w:pPr>
      <w:r w:rsidRPr="00A2174D">
        <w:rPr>
          <w:rFonts w:asciiTheme="minorHAnsi" w:hAnsiTheme="minorHAnsi"/>
          <w:i/>
          <w:lang w:val="en-GB"/>
        </w:rPr>
        <w:t>Carved c. 125 to 135 BC.</w:t>
      </w:r>
      <w:r w:rsidR="0042179A">
        <w:rPr>
          <w:rFonts w:asciiTheme="minorHAnsi" w:hAnsiTheme="minorHAnsi"/>
          <w:i/>
          <w:lang w:val="en-GB"/>
        </w:rPr>
        <w:t xml:space="preserve"> (Kent Archaeological Society)</w:t>
      </w:r>
    </w:p>
    <w:p w:rsidR="00F939E1" w:rsidRPr="00BE73A3" w:rsidRDefault="00F939E1" w:rsidP="00F939E1">
      <w:pPr>
        <w:tabs>
          <w:tab w:val="left" w:pos="360"/>
        </w:tabs>
        <w:spacing w:line="240" w:lineRule="auto"/>
        <w:jc w:val="center"/>
        <w:rPr>
          <w:rFonts w:asciiTheme="minorHAnsi" w:hAnsiTheme="minorHAnsi"/>
          <w:i/>
          <w:lang w:val="en-GB"/>
        </w:rPr>
      </w:pPr>
      <w:r>
        <w:rPr>
          <w:rFonts w:asciiTheme="minorHAnsi" w:hAnsiTheme="minorHAnsi"/>
          <w:noProof/>
          <w:lang w:val="en-GB" w:eastAsia="en-GB" w:bidi="ar-SA"/>
        </w:rPr>
        <w:drawing>
          <wp:inline distT="0" distB="0" distL="0" distR="0">
            <wp:extent cx="1800000" cy="1352944"/>
            <wp:effectExtent l="19050" t="0" r="0" b="0"/>
            <wp:docPr id="4" name="Picture 3" descr="C:\Users\Paul\Documents\Kent Archaeological Society\Lullingstone Roman Villa\Plate 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Documents\Kent Archaeological Society\Lullingstone Roman Villa\Plate 5a.jpg"/>
                    <pic:cNvPicPr>
                      <a:picLocks noChangeAspect="1" noChangeArrowheads="1"/>
                    </pic:cNvPicPr>
                  </pic:nvPicPr>
                  <pic:blipFill>
                    <a:blip r:embed="rId12" cstate="print"/>
                    <a:srcRect/>
                    <a:stretch>
                      <a:fillRect/>
                    </a:stretch>
                  </pic:blipFill>
                  <pic:spPr bwMode="auto">
                    <a:xfrm>
                      <a:off x="0" y="0"/>
                      <a:ext cx="1800000" cy="1352944"/>
                    </a:xfrm>
                    <a:prstGeom prst="rect">
                      <a:avLst/>
                    </a:prstGeom>
                    <a:noFill/>
                    <a:ln w="9525">
                      <a:noFill/>
                      <a:miter lim="800000"/>
                      <a:headEnd/>
                      <a:tailEnd/>
                    </a:ln>
                  </pic:spPr>
                </pic:pic>
              </a:graphicData>
            </a:graphic>
          </wp:inline>
        </w:drawing>
      </w:r>
    </w:p>
    <w:p w:rsidR="00F939E1" w:rsidRPr="00BE73A3" w:rsidRDefault="00F939E1" w:rsidP="00F939E1">
      <w:pPr>
        <w:tabs>
          <w:tab w:val="left" w:pos="360"/>
        </w:tabs>
        <w:spacing w:line="240" w:lineRule="auto"/>
        <w:jc w:val="center"/>
        <w:rPr>
          <w:rFonts w:asciiTheme="minorHAnsi" w:hAnsiTheme="minorHAnsi"/>
          <w:i/>
          <w:lang w:val="en-GB"/>
        </w:rPr>
      </w:pPr>
      <w:r w:rsidRPr="00BE73A3">
        <w:rPr>
          <w:rFonts w:asciiTheme="minorHAnsi" w:hAnsiTheme="minorHAnsi"/>
          <w:i/>
          <w:lang w:val="en-GB"/>
        </w:rPr>
        <w:t>Mosaic floor, depicting</w:t>
      </w:r>
      <w:r w:rsidR="00BE73A3" w:rsidRPr="00BE73A3">
        <w:rPr>
          <w:rFonts w:asciiTheme="minorHAnsi" w:hAnsiTheme="minorHAnsi"/>
          <w:i/>
          <w:lang w:val="en-GB"/>
        </w:rPr>
        <w:t xml:space="preserve"> 'Bellerophon</w:t>
      </w:r>
      <w:r w:rsidR="00A2174D">
        <w:rPr>
          <w:rFonts w:asciiTheme="minorHAnsi" w:hAnsiTheme="minorHAnsi"/>
          <w:i/>
          <w:lang w:val="en-GB"/>
        </w:rPr>
        <w:t>’.</w:t>
      </w:r>
      <w:r w:rsidR="0042179A">
        <w:rPr>
          <w:rFonts w:asciiTheme="minorHAnsi" w:hAnsiTheme="minorHAnsi"/>
          <w:i/>
          <w:lang w:val="en-GB"/>
        </w:rPr>
        <w:t xml:space="preserve"> </w:t>
      </w:r>
      <w:r w:rsidR="0042179A" w:rsidRPr="0042179A">
        <w:rPr>
          <w:rFonts w:asciiTheme="minorHAnsi" w:hAnsiTheme="minorHAnsi"/>
          <w:lang w:val="en-GB"/>
        </w:rPr>
        <w:t>(Kent Archaeological Society)</w:t>
      </w:r>
    </w:p>
    <w:p w:rsidR="00F939E1" w:rsidRDefault="00F939E1" w:rsidP="00F939E1">
      <w:pPr>
        <w:tabs>
          <w:tab w:val="left" w:pos="360"/>
        </w:tabs>
        <w:jc w:val="center"/>
        <w:rPr>
          <w:rFonts w:asciiTheme="minorHAnsi" w:hAnsiTheme="minorHAnsi"/>
          <w:lang w:val="en-GB"/>
        </w:rPr>
      </w:pPr>
      <w:r>
        <w:rPr>
          <w:rFonts w:asciiTheme="minorHAnsi" w:hAnsiTheme="minorHAnsi"/>
          <w:noProof/>
          <w:lang w:val="en-GB" w:eastAsia="en-GB" w:bidi="ar-SA"/>
        </w:rPr>
        <w:drawing>
          <wp:inline distT="0" distB="0" distL="0" distR="0">
            <wp:extent cx="1800000" cy="1344707"/>
            <wp:effectExtent l="19050" t="0" r="0" b="0"/>
            <wp:docPr id="8" name="Picture 4" descr="C:\Users\Paul\Documents\Kent Archaeological Society\Lullingstone Roman Villa\Plate 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ul\Documents\Kent Archaeological Society\Lullingstone Roman Villa\Plate 5b.jpg"/>
                    <pic:cNvPicPr>
                      <a:picLocks noChangeAspect="1" noChangeArrowheads="1"/>
                    </pic:cNvPicPr>
                  </pic:nvPicPr>
                  <pic:blipFill>
                    <a:blip r:embed="rId13" cstate="print"/>
                    <a:srcRect/>
                    <a:stretch>
                      <a:fillRect/>
                    </a:stretch>
                  </pic:blipFill>
                  <pic:spPr bwMode="auto">
                    <a:xfrm>
                      <a:off x="0" y="0"/>
                      <a:ext cx="1800000" cy="1344707"/>
                    </a:xfrm>
                    <a:prstGeom prst="rect">
                      <a:avLst/>
                    </a:prstGeom>
                    <a:noFill/>
                    <a:ln w="9525">
                      <a:noFill/>
                      <a:miter lim="800000"/>
                      <a:headEnd/>
                      <a:tailEnd/>
                    </a:ln>
                  </pic:spPr>
                </pic:pic>
              </a:graphicData>
            </a:graphic>
          </wp:inline>
        </w:drawing>
      </w:r>
    </w:p>
    <w:p w:rsidR="00A2174D" w:rsidRPr="00BE73A3" w:rsidRDefault="00A2174D" w:rsidP="00A2174D">
      <w:pPr>
        <w:tabs>
          <w:tab w:val="left" w:pos="360"/>
        </w:tabs>
        <w:spacing w:line="240" w:lineRule="auto"/>
        <w:jc w:val="center"/>
        <w:rPr>
          <w:rFonts w:asciiTheme="minorHAnsi" w:hAnsiTheme="minorHAnsi"/>
          <w:i/>
          <w:lang w:val="en-GB"/>
        </w:rPr>
      </w:pPr>
      <w:r w:rsidRPr="00BE73A3">
        <w:rPr>
          <w:rFonts w:asciiTheme="minorHAnsi" w:hAnsiTheme="minorHAnsi"/>
          <w:i/>
          <w:lang w:val="en-GB"/>
        </w:rPr>
        <w:t xml:space="preserve">Mosaic floor, depicting </w:t>
      </w:r>
      <w:r>
        <w:rPr>
          <w:rFonts w:asciiTheme="minorHAnsi" w:hAnsiTheme="minorHAnsi"/>
          <w:i/>
          <w:lang w:val="en-GB"/>
        </w:rPr>
        <w:t>‘Europa’.</w:t>
      </w:r>
      <w:r w:rsidR="0042179A">
        <w:rPr>
          <w:rFonts w:asciiTheme="minorHAnsi" w:hAnsiTheme="minorHAnsi"/>
          <w:i/>
          <w:lang w:val="en-GB"/>
        </w:rPr>
        <w:t xml:space="preserve"> </w:t>
      </w:r>
      <w:r w:rsidR="0042179A" w:rsidRPr="0042179A">
        <w:rPr>
          <w:rFonts w:asciiTheme="minorHAnsi" w:hAnsiTheme="minorHAnsi"/>
          <w:lang w:val="en-GB"/>
        </w:rPr>
        <w:t>(Kent Archaeological Society)</w:t>
      </w:r>
    </w:p>
    <w:p w:rsidR="00F939E1" w:rsidRDefault="00F939E1" w:rsidP="00A2174D">
      <w:pPr>
        <w:tabs>
          <w:tab w:val="left" w:pos="360"/>
        </w:tabs>
        <w:jc w:val="center"/>
        <w:rPr>
          <w:rFonts w:asciiTheme="minorHAnsi" w:hAnsiTheme="minorHAnsi"/>
          <w:lang w:val="en-GB"/>
        </w:rPr>
      </w:pPr>
    </w:p>
    <w:sectPr w:rsidR="00F939E1" w:rsidSect="00663562">
      <w:footerReference w:type="default" r:id="rId14"/>
      <w:headerReference w:type="first" r:id="rId15"/>
      <w:footerReference w:type="first" r:id="rId16"/>
      <w:type w:val="continuous"/>
      <w:pgSz w:w="11906" w:h="16838" w:code="9"/>
      <w:pgMar w:top="851" w:right="849" w:bottom="1843" w:left="992" w:header="680"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BDD" w:rsidRPr="00CA42EC" w:rsidRDefault="00613BDD" w:rsidP="00685835">
      <w:pPr>
        <w:spacing w:after="0" w:line="240" w:lineRule="auto"/>
        <w:rPr>
          <w:sz w:val="17"/>
          <w:szCs w:val="17"/>
        </w:rPr>
      </w:pPr>
      <w:r w:rsidRPr="00CA42EC">
        <w:rPr>
          <w:sz w:val="17"/>
          <w:szCs w:val="17"/>
        </w:rPr>
        <w:separator/>
      </w:r>
    </w:p>
  </w:endnote>
  <w:endnote w:type="continuationSeparator" w:id="0">
    <w:p w:rsidR="00613BDD" w:rsidRPr="00CA42EC" w:rsidRDefault="00613BDD" w:rsidP="00685835">
      <w:pPr>
        <w:spacing w:after="0" w:line="240" w:lineRule="auto"/>
        <w:rPr>
          <w:sz w:val="17"/>
          <w:szCs w:val="17"/>
        </w:rPr>
      </w:pPr>
      <w:r w:rsidRPr="00CA42EC">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B" w:rsidRPr="00CA42EC" w:rsidRDefault="003C1579" w:rsidP="00981315">
    <w:pPr>
      <w:pStyle w:val="Footer"/>
      <w:jc w:val="right"/>
      <w:rPr>
        <w:sz w:val="17"/>
        <w:szCs w:val="17"/>
      </w:rPr>
    </w:pPr>
    <w:r>
      <w:rPr>
        <w:noProof/>
        <w:sz w:val="17"/>
        <w:szCs w:val="17"/>
        <w:lang w:val="en-GB" w:eastAsia="en-GB" w:bidi="ar-SA"/>
      </w:rPr>
      <mc:AlternateContent>
        <mc:Choice Requires="wps">
          <w:drawing>
            <wp:anchor distT="0" distB="0" distL="114300" distR="114300" simplePos="0" relativeHeight="251658752" behindDoc="0" locked="0" layoutInCell="1" allowOverlap="1">
              <wp:simplePos x="0" y="0"/>
              <wp:positionH relativeFrom="column">
                <wp:posOffset>2909570</wp:posOffset>
              </wp:positionH>
              <wp:positionV relativeFrom="paragraph">
                <wp:posOffset>-387985</wp:posOffset>
              </wp:positionV>
              <wp:extent cx="3569335" cy="621665"/>
              <wp:effectExtent l="4445" t="2540" r="0" b="381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0D5" w:rsidRPr="00CA42EC" w:rsidRDefault="008810D5" w:rsidP="008810D5">
                          <w:pPr>
                            <w:jc w:val="right"/>
                            <w:rPr>
                              <w:rFonts w:ascii="Arial" w:hAnsi="Arial" w:cs="Arial"/>
                              <w:color w:val="7F7F7F"/>
                              <w:sz w:val="12"/>
                              <w:szCs w:val="12"/>
                            </w:rPr>
                          </w:pPr>
                          <w:r w:rsidRPr="00CA42EC">
                            <w:rPr>
                              <w:rFonts w:ascii="Arial" w:hAnsi="Arial" w:cs="Arial"/>
                              <w:color w:val="7F7F7F"/>
                              <w:sz w:val="12"/>
                              <w:szCs w:val="12"/>
                            </w:rPr>
                            <w:t>Founded 1857</w:t>
                          </w:r>
                          <w:r w:rsidRPr="00CA42EC">
                            <w:rPr>
                              <w:rFonts w:ascii="Arial" w:hAnsi="Arial" w:cs="Arial"/>
                              <w:color w:val="7F7F7F"/>
                              <w:sz w:val="12"/>
                              <w:szCs w:val="12"/>
                            </w:rPr>
                            <w:br/>
                            <w:t>Registered Charity No: 223382</w:t>
                          </w:r>
                          <w:r w:rsidRPr="00CA42EC">
                            <w:rPr>
                              <w:rFonts w:ascii="Arial" w:hAnsi="Arial" w:cs="Arial"/>
                              <w:color w:val="7F7F7F"/>
                              <w:sz w:val="12"/>
                              <w:szCs w:val="12"/>
                            </w:rPr>
                            <w:br/>
                          </w:r>
                          <w:hyperlink r:id="rId1" w:history="1">
                            <w:r w:rsidRPr="00CA42EC">
                              <w:rPr>
                                <w:rStyle w:val="Hyperlink"/>
                                <w:rFonts w:ascii="Arial" w:hAnsi="Arial" w:cs="Arial"/>
                                <w:color w:val="7F7F7F"/>
                                <w:sz w:val="12"/>
                                <w:szCs w:val="12"/>
                                <w:u w:val="none"/>
                              </w:rPr>
                              <w:t>www.kentarchaeology.org.uk</w:t>
                            </w:r>
                          </w:hyperlink>
                          <w:r w:rsidRPr="00CA42EC">
                            <w:rPr>
                              <w:rFonts w:ascii="Arial" w:hAnsi="Arial" w:cs="Arial"/>
                              <w:color w:val="7F7F7F"/>
                              <w:sz w:val="12"/>
                              <w:szCs w:val="12"/>
                            </w:rPr>
                            <w:br/>
                            <w:t>www.kentarchaeology.ac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229.1pt;margin-top:-30.55pt;width:281.05pt;height:48.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" stroked="f">
              <v:textbox style="mso-fit-shape-to-text:t">
                <w:txbxContent>
                  <w:p w:rsidR="008810D5" w:rsidRPr="00CA42EC" w:rsidRDefault="008810D5" w:rsidP="008810D5">
                    <w:pPr>
                      <w:jc w:val="right"/>
                      <w:rPr>
                        <w:rFonts w:ascii="Arial" w:hAnsi="Arial" w:cs="Arial"/>
                        <w:color w:val="7F7F7F"/>
                        <w:sz w:val="12"/>
                        <w:szCs w:val="12"/>
                      </w:rPr>
                    </w:pPr>
                    <w:r w:rsidRPr="00CA42EC">
                      <w:rPr>
                        <w:rFonts w:ascii="Arial" w:hAnsi="Arial" w:cs="Arial"/>
                        <w:color w:val="7F7F7F"/>
                        <w:sz w:val="12"/>
                        <w:szCs w:val="12"/>
                      </w:rPr>
                      <w:t>Founded 1857</w:t>
                    </w:r>
                    <w:r w:rsidRPr="00CA42EC">
                      <w:rPr>
                        <w:rFonts w:ascii="Arial" w:hAnsi="Arial" w:cs="Arial"/>
                        <w:color w:val="7F7F7F"/>
                        <w:sz w:val="12"/>
                        <w:szCs w:val="12"/>
                      </w:rPr>
                      <w:br/>
                      <w:t>Registered Charity No: 223382</w:t>
                    </w:r>
                    <w:r w:rsidRPr="00CA42EC">
                      <w:rPr>
                        <w:rFonts w:ascii="Arial" w:hAnsi="Arial" w:cs="Arial"/>
                        <w:color w:val="7F7F7F"/>
                        <w:sz w:val="12"/>
                        <w:szCs w:val="12"/>
                      </w:rPr>
                      <w:br/>
                    </w:r>
                    <w:hyperlink r:id="rId2" w:history="1">
                      <w:r w:rsidRPr="00CA42EC">
                        <w:rPr>
                          <w:rStyle w:val="Hyperlink"/>
                          <w:rFonts w:ascii="Arial" w:hAnsi="Arial" w:cs="Arial"/>
                          <w:color w:val="7F7F7F"/>
                          <w:sz w:val="12"/>
                          <w:szCs w:val="12"/>
                          <w:u w:val="none"/>
                        </w:rPr>
                        <w:t>www.kentarchaeology.org.uk</w:t>
                      </w:r>
                    </w:hyperlink>
                    <w:r w:rsidRPr="00CA42EC">
                      <w:rPr>
                        <w:rFonts w:ascii="Arial" w:hAnsi="Arial" w:cs="Arial"/>
                        <w:color w:val="7F7F7F"/>
                        <w:sz w:val="12"/>
                        <w:szCs w:val="12"/>
                      </w:rPr>
                      <w:br/>
                      <w:t>www.kentarchaeology.ac</w:t>
                    </w:r>
                  </w:p>
                </w:txbxContent>
              </v:textbox>
            </v:shape>
          </w:pict>
        </mc:Fallback>
      </mc:AlternateContent>
    </w:r>
    <w:r w:rsidR="00A71857" w:rsidRPr="00CA42EC">
      <w:rPr>
        <w:sz w:val="17"/>
        <w:szCs w:val="17"/>
      </w:rPr>
      <w:fldChar w:fldCharType="begin"/>
    </w:r>
    <w:r w:rsidR="00C73EAB" w:rsidRPr="00CA42EC">
      <w:rPr>
        <w:sz w:val="17"/>
        <w:szCs w:val="17"/>
      </w:rPr>
      <w:instrText xml:space="preserve"> PAGE   \* MERGEFORMAT </w:instrText>
    </w:r>
    <w:r w:rsidR="00A71857" w:rsidRPr="00CA42EC">
      <w:rPr>
        <w:sz w:val="17"/>
        <w:szCs w:val="17"/>
      </w:rPr>
      <w:fldChar w:fldCharType="separate"/>
    </w:r>
    <w:r>
      <w:rPr>
        <w:noProof/>
        <w:sz w:val="17"/>
        <w:szCs w:val="17"/>
      </w:rPr>
      <w:t>3</w:t>
    </w:r>
    <w:r w:rsidR="00A71857" w:rsidRPr="00CA42EC">
      <w:rPr>
        <w:sz w:val="17"/>
        <w:szCs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B" w:rsidRPr="00CA42EC" w:rsidRDefault="003C1579" w:rsidP="00025849">
    <w:pPr>
      <w:pStyle w:val="Footer"/>
      <w:jc w:val="right"/>
      <w:rPr>
        <w:rFonts w:ascii="Arial" w:hAnsi="Arial" w:cs="Arial"/>
        <w:sz w:val="12"/>
        <w:szCs w:val="12"/>
      </w:rPr>
    </w:pPr>
    <w:r>
      <w:rPr>
        <w:rFonts w:ascii="Arial" w:hAnsi="Arial" w:cs="Arial"/>
        <w:noProof/>
        <w:sz w:val="12"/>
        <w:szCs w:val="12"/>
        <w:lang w:val="en-GB" w:eastAsia="en-GB" w:bidi="ar-SA"/>
      </w:rPr>
      <mc:AlternateContent>
        <mc:Choice Requires="wps">
          <w:drawing>
            <wp:anchor distT="0" distB="0" distL="114300" distR="114300" simplePos="0" relativeHeight="251656704" behindDoc="0" locked="0" layoutInCell="1" allowOverlap="1">
              <wp:simplePos x="0" y="0"/>
              <wp:positionH relativeFrom="column">
                <wp:posOffset>2917190</wp:posOffset>
              </wp:positionH>
              <wp:positionV relativeFrom="paragraph">
                <wp:posOffset>-262890</wp:posOffset>
              </wp:positionV>
              <wp:extent cx="3569335" cy="621665"/>
              <wp:effectExtent l="2540" t="3810" r="0"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335"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072" w:rsidRPr="00CA42EC" w:rsidRDefault="008810D5" w:rsidP="00C85072">
                          <w:pPr>
                            <w:jc w:val="right"/>
                            <w:rPr>
                              <w:rFonts w:ascii="Arial" w:hAnsi="Arial" w:cs="Arial"/>
                              <w:color w:val="7F7F7F"/>
                              <w:sz w:val="12"/>
                              <w:szCs w:val="12"/>
                            </w:rPr>
                          </w:pPr>
                          <w:r w:rsidRPr="00CA42EC">
                            <w:rPr>
                              <w:rFonts w:ascii="Arial" w:hAnsi="Arial" w:cs="Arial"/>
                              <w:color w:val="7F7F7F"/>
                              <w:sz w:val="12"/>
                              <w:szCs w:val="12"/>
                            </w:rPr>
                            <w:t>Founded 1857</w:t>
                          </w:r>
                          <w:r w:rsidRPr="00CA42EC">
                            <w:rPr>
                              <w:rFonts w:ascii="Arial" w:hAnsi="Arial" w:cs="Arial"/>
                              <w:color w:val="7F7F7F"/>
                              <w:sz w:val="12"/>
                              <w:szCs w:val="12"/>
                            </w:rPr>
                            <w:br/>
                            <w:t>Registered Charity No: 223382</w:t>
                          </w:r>
                          <w:r w:rsidRPr="00CA42EC">
                            <w:rPr>
                              <w:rFonts w:ascii="Arial" w:hAnsi="Arial" w:cs="Arial"/>
                              <w:color w:val="7F7F7F"/>
                              <w:sz w:val="12"/>
                              <w:szCs w:val="12"/>
                            </w:rPr>
                            <w:br/>
                          </w:r>
                          <w:hyperlink r:id="rId1" w:history="1">
                            <w:r w:rsidRPr="00CA42EC">
                              <w:rPr>
                                <w:rStyle w:val="Hyperlink"/>
                                <w:rFonts w:ascii="Arial" w:hAnsi="Arial" w:cs="Arial"/>
                                <w:color w:val="7F7F7F"/>
                                <w:sz w:val="12"/>
                                <w:szCs w:val="12"/>
                                <w:u w:val="none"/>
                              </w:rPr>
                              <w:t>www.kentarchaeology.org.uk</w:t>
                            </w:r>
                          </w:hyperlink>
                          <w:r w:rsidRPr="00CA42EC">
                            <w:rPr>
                              <w:rFonts w:ascii="Arial" w:hAnsi="Arial" w:cs="Arial"/>
                              <w:color w:val="7F7F7F"/>
                              <w:sz w:val="12"/>
                              <w:szCs w:val="12"/>
                            </w:rPr>
                            <w:br/>
                            <w:t>www.kentarchaeology.ac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229.7pt;margin-top:-20.7pt;width:281.05pt;height:48.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" stroked="f">
              <v:textbox style="mso-fit-shape-to-text:t">
                <w:txbxContent>
                  <w:p w:rsidR="00C85072" w:rsidRPr="00CA42EC" w:rsidRDefault="008810D5" w:rsidP="00C85072">
                    <w:pPr>
                      <w:jc w:val="right"/>
                      <w:rPr>
                        <w:rFonts w:ascii="Arial" w:hAnsi="Arial" w:cs="Arial"/>
                        <w:color w:val="7F7F7F"/>
                        <w:sz w:val="12"/>
                        <w:szCs w:val="12"/>
                      </w:rPr>
                    </w:pPr>
                    <w:r w:rsidRPr="00CA42EC">
                      <w:rPr>
                        <w:rFonts w:ascii="Arial" w:hAnsi="Arial" w:cs="Arial"/>
                        <w:color w:val="7F7F7F"/>
                        <w:sz w:val="12"/>
                        <w:szCs w:val="12"/>
                      </w:rPr>
                      <w:t>Founded 1857</w:t>
                    </w:r>
                    <w:r w:rsidRPr="00CA42EC">
                      <w:rPr>
                        <w:rFonts w:ascii="Arial" w:hAnsi="Arial" w:cs="Arial"/>
                        <w:color w:val="7F7F7F"/>
                        <w:sz w:val="12"/>
                        <w:szCs w:val="12"/>
                      </w:rPr>
                      <w:br/>
                      <w:t>Registered Charity No: 223382</w:t>
                    </w:r>
                    <w:r w:rsidRPr="00CA42EC">
                      <w:rPr>
                        <w:rFonts w:ascii="Arial" w:hAnsi="Arial" w:cs="Arial"/>
                        <w:color w:val="7F7F7F"/>
                        <w:sz w:val="12"/>
                        <w:szCs w:val="12"/>
                      </w:rPr>
                      <w:br/>
                    </w:r>
                    <w:hyperlink r:id="rId2" w:history="1">
                      <w:r w:rsidRPr="00CA42EC">
                        <w:rPr>
                          <w:rStyle w:val="Hyperlink"/>
                          <w:rFonts w:ascii="Arial" w:hAnsi="Arial" w:cs="Arial"/>
                          <w:color w:val="7F7F7F"/>
                          <w:sz w:val="12"/>
                          <w:szCs w:val="12"/>
                          <w:u w:val="none"/>
                        </w:rPr>
                        <w:t>www.kentarchaeology.org.uk</w:t>
                      </w:r>
                    </w:hyperlink>
                    <w:r w:rsidRPr="00CA42EC">
                      <w:rPr>
                        <w:rFonts w:ascii="Arial" w:hAnsi="Arial" w:cs="Arial"/>
                        <w:color w:val="7F7F7F"/>
                        <w:sz w:val="12"/>
                        <w:szCs w:val="12"/>
                      </w:rPr>
                      <w:br/>
                      <w:t>www.kentarchaeology.ac</w:t>
                    </w:r>
                  </w:p>
                </w:txbxContent>
              </v:textbox>
            </v:shape>
          </w:pict>
        </mc:Fallback>
      </mc:AlternateContent>
    </w:r>
  </w:p>
  <w:p w:rsidR="00C73EAB" w:rsidRPr="00CA42EC" w:rsidRDefault="00C73EAB" w:rsidP="00025849">
    <w:pPr>
      <w:pStyle w:val="Footer"/>
      <w:ind w:right="-1"/>
      <w:jc w:val="right"/>
      <w:rPr>
        <w:rFonts w:ascii="Arial" w:hAnsi="Arial" w:cs="Arial"/>
        <w:sz w:val="12"/>
        <w:szCs w:val="12"/>
      </w:rPr>
    </w:pPr>
  </w:p>
  <w:p w:rsidR="00C73EAB" w:rsidRPr="00CA42EC" w:rsidRDefault="00C73EAB" w:rsidP="00025849">
    <w:pPr>
      <w:pStyle w:val="Footer"/>
      <w:ind w:right="-1"/>
      <w:jc w:val="right"/>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BDD" w:rsidRPr="00CA42EC" w:rsidRDefault="00613BDD" w:rsidP="00685835">
      <w:pPr>
        <w:spacing w:after="0" w:line="240" w:lineRule="auto"/>
        <w:rPr>
          <w:sz w:val="17"/>
          <w:szCs w:val="17"/>
        </w:rPr>
      </w:pPr>
      <w:r w:rsidRPr="00CA42EC">
        <w:rPr>
          <w:sz w:val="17"/>
          <w:szCs w:val="17"/>
        </w:rPr>
        <w:separator/>
      </w:r>
    </w:p>
  </w:footnote>
  <w:footnote w:type="continuationSeparator" w:id="0">
    <w:p w:rsidR="00613BDD" w:rsidRPr="00CA42EC" w:rsidRDefault="00613BDD" w:rsidP="00685835">
      <w:pPr>
        <w:spacing w:after="0" w:line="240" w:lineRule="auto"/>
        <w:rPr>
          <w:sz w:val="17"/>
          <w:szCs w:val="17"/>
        </w:rPr>
      </w:pPr>
      <w:r w:rsidRPr="00CA42EC">
        <w:rPr>
          <w:sz w:val="17"/>
          <w:szCs w:val="17"/>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EAB" w:rsidRPr="00CA42EC" w:rsidRDefault="003C1579">
    <w:pPr>
      <w:pStyle w:val="Header"/>
      <w:rPr>
        <w:noProof/>
        <w:sz w:val="17"/>
        <w:szCs w:val="17"/>
        <w:lang w:eastAsia="en-GB"/>
      </w:rPr>
    </w:pPr>
    <w:r>
      <w:rPr>
        <w:noProof/>
        <w:sz w:val="17"/>
        <w:szCs w:val="17"/>
        <w:lang w:val="en-GB" w:eastAsia="en-GB" w:bidi="ar-SA"/>
      </w:rPr>
      <mc:AlternateContent>
        <mc:Choice Requires="wps">
          <w:drawing>
            <wp:anchor distT="0" distB="0" distL="114300" distR="114300" simplePos="0" relativeHeight="251657728" behindDoc="0" locked="0" layoutInCell="1" allowOverlap="1">
              <wp:simplePos x="0" y="0"/>
              <wp:positionH relativeFrom="column">
                <wp:posOffset>-87630</wp:posOffset>
              </wp:positionH>
              <wp:positionV relativeFrom="paragraph">
                <wp:posOffset>80010</wp:posOffset>
              </wp:positionV>
              <wp:extent cx="3993515" cy="1006475"/>
              <wp:effectExtent l="0" t="3810" r="0" b="381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3515" cy="100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0D5" w:rsidRPr="00CA42EC" w:rsidRDefault="00CA42EC">
                          <w:pPr>
                            <w:rPr>
                              <w:sz w:val="17"/>
                              <w:szCs w:val="17"/>
                            </w:rPr>
                          </w:pPr>
                          <w:r>
                            <w:rPr>
                              <w:noProof/>
                              <w:sz w:val="17"/>
                              <w:szCs w:val="17"/>
                              <w:lang w:val="en-GB" w:eastAsia="en-GB" w:bidi="ar-SA"/>
                            </w:rPr>
                            <w:drawing>
                              <wp:inline distT="0" distB="0" distL="0" distR="0">
                                <wp:extent cx="3789045" cy="768350"/>
                                <wp:effectExtent l="19050" t="0" r="1905" b="0"/>
                                <wp:docPr id="1" name="Picture 2" descr="K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S-LOGO"/>
                                        <pic:cNvPicPr>
                                          <a:picLocks noChangeAspect="1" noChangeArrowheads="1"/>
                                        </pic:cNvPicPr>
                                      </pic:nvPicPr>
                                      <pic:blipFill>
                                        <a:blip r:embed="rId1"/>
                                        <a:srcRect/>
                                        <a:stretch>
                                          <a:fillRect/>
                                        </a:stretch>
                                      </pic:blipFill>
                                      <pic:spPr bwMode="auto">
                                        <a:xfrm>
                                          <a:off x="0" y="0"/>
                                          <a:ext cx="3789045" cy="76835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6.9pt;margin-top:6.3pt;width:314.45pt;height:79.25pt;z-index:25165772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" filled="f" stroked="f">
              <v:textbox style="mso-fit-shape-to-text:t">
                <w:txbxContent>
                  <w:p w:rsidR="008810D5" w:rsidRPr="00CA42EC" w:rsidRDefault="00CA42EC">
                    <w:pPr>
                      <w:rPr>
                        <w:sz w:val="17"/>
                        <w:szCs w:val="17"/>
                      </w:rPr>
                    </w:pPr>
                    <w:r>
                      <w:rPr>
                        <w:noProof/>
                        <w:sz w:val="17"/>
                        <w:szCs w:val="17"/>
                        <w:lang w:val="en-GB" w:eastAsia="en-GB" w:bidi="ar-SA"/>
                      </w:rPr>
                      <w:drawing>
                        <wp:inline distT="0" distB="0" distL="0" distR="0">
                          <wp:extent cx="3789045" cy="768350"/>
                          <wp:effectExtent l="19050" t="0" r="1905" b="0"/>
                          <wp:docPr id="1" name="Picture 2" descr="KA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S-LOGO"/>
                                  <pic:cNvPicPr>
                                    <a:picLocks noChangeAspect="1" noChangeArrowheads="1"/>
                                  </pic:cNvPicPr>
                                </pic:nvPicPr>
                                <pic:blipFill>
                                  <a:blip r:embed="rId1"/>
                                  <a:srcRect/>
                                  <a:stretch>
                                    <a:fillRect/>
                                  </a:stretch>
                                </pic:blipFill>
                                <pic:spPr bwMode="auto">
                                  <a:xfrm>
                                    <a:off x="0" y="0"/>
                                    <a:ext cx="3789045" cy="768350"/>
                                  </a:xfrm>
                                  <a:prstGeom prst="rect">
                                    <a:avLst/>
                                  </a:prstGeom>
                                  <a:noFill/>
                                  <a:ln w="9525">
                                    <a:noFill/>
                                    <a:miter lim="800000"/>
                                    <a:headEnd/>
                                    <a:tailEnd/>
                                  </a:ln>
                                </pic:spPr>
                              </pic:pic>
                            </a:graphicData>
                          </a:graphic>
                        </wp:inline>
                      </w:drawing>
                    </w:r>
                  </w:p>
                </w:txbxContent>
              </v:textbox>
            </v:shape>
          </w:pict>
        </mc:Fallback>
      </mc:AlternateContent>
    </w:r>
  </w:p>
  <w:p w:rsidR="00C73EAB" w:rsidRPr="00CA42EC" w:rsidRDefault="00C73EAB">
    <w:pPr>
      <w:pStyle w:val="Header"/>
      <w:rPr>
        <w:noProof/>
        <w:sz w:val="17"/>
        <w:szCs w:val="17"/>
        <w:lang w:eastAsia="en-GB"/>
      </w:rPr>
    </w:pPr>
  </w:p>
  <w:p w:rsidR="00C73EAB" w:rsidRPr="00CA42EC" w:rsidRDefault="00C73EAB">
    <w:pPr>
      <w:pStyle w:val="Header"/>
      <w:rPr>
        <w:noProof/>
        <w:sz w:val="17"/>
        <w:szCs w:val="17"/>
        <w:lang w:eastAsia="en-GB"/>
      </w:rPr>
    </w:pPr>
  </w:p>
  <w:p w:rsidR="00C85072" w:rsidRPr="00CA42EC" w:rsidRDefault="00C85072">
    <w:pPr>
      <w:pStyle w:val="Header"/>
      <w:rPr>
        <w:noProof/>
        <w:sz w:val="17"/>
        <w:szCs w:val="17"/>
        <w:lang w:eastAsia="en-GB"/>
      </w:rPr>
    </w:pPr>
  </w:p>
  <w:p w:rsidR="00C85072" w:rsidRPr="00CA42EC" w:rsidRDefault="00C85072">
    <w:pPr>
      <w:pStyle w:val="Header"/>
      <w:rPr>
        <w:noProof/>
        <w:sz w:val="17"/>
        <w:szCs w:val="17"/>
        <w:lang w:eastAsia="en-GB"/>
      </w:rPr>
    </w:pPr>
  </w:p>
  <w:p w:rsidR="00C85072" w:rsidRPr="00CA42EC" w:rsidRDefault="00C85072">
    <w:pPr>
      <w:pStyle w:val="Header"/>
      <w:rPr>
        <w:noProof/>
        <w:sz w:val="17"/>
        <w:szCs w:val="17"/>
        <w:lang w:eastAsia="en-GB"/>
      </w:rPr>
    </w:pPr>
  </w:p>
  <w:p w:rsidR="00C73EAB" w:rsidRPr="00CA42EC" w:rsidRDefault="00C73EAB">
    <w:pPr>
      <w:pStyle w:val="Header"/>
      <w:rPr>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A7"/>
    <w:rsid w:val="00012FF4"/>
    <w:rsid w:val="00015F3C"/>
    <w:rsid w:val="000241F2"/>
    <w:rsid w:val="00025849"/>
    <w:rsid w:val="0003171F"/>
    <w:rsid w:val="00033C70"/>
    <w:rsid w:val="00034DF4"/>
    <w:rsid w:val="00045A21"/>
    <w:rsid w:val="000518F2"/>
    <w:rsid w:val="0005649C"/>
    <w:rsid w:val="00062FC3"/>
    <w:rsid w:val="0007034F"/>
    <w:rsid w:val="00092A6B"/>
    <w:rsid w:val="000A3091"/>
    <w:rsid w:val="000A3713"/>
    <w:rsid w:val="000A432D"/>
    <w:rsid w:val="000A7AE4"/>
    <w:rsid w:val="000B3548"/>
    <w:rsid w:val="000D0DD4"/>
    <w:rsid w:val="000D0F96"/>
    <w:rsid w:val="000D3A56"/>
    <w:rsid w:val="000D52B3"/>
    <w:rsid w:val="000D5ABF"/>
    <w:rsid w:val="000D6AAD"/>
    <w:rsid w:val="000E41A0"/>
    <w:rsid w:val="000E4707"/>
    <w:rsid w:val="000F66E8"/>
    <w:rsid w:val="000F74AC"/>
    <w:rsid w:val="000F7767"/>
    <w:rsid w:val="00100F58"/>
    <w:rsid w:val="00112905"/>
    <w:rsid w:val="00115D06"/>
    <w:rsid w:val="00132B00"/>
    <w:rsid w:val="00135E76"/>
    <w:rsid w:val="00136BA7"/>
    <w:rsid w:val="0014040B"/>
    <w:rsid w:val="00147656"/>
    <w:rsid w:val="0015715F"/>
    <w:rsid w:val="00160505"/>
    <w:rsid w:val="00165BB9"/>
    <w:rsid w:val="00170C80"/>
    <w:rsid w:val="00171B4F"/>
    <w:rsid w:val="001809CD"/>
    <w:rsid w:val="001A53BB"/>
    <w:rsid w:val="001A5CF2"/>
    <w:rsid w:val="001B470E"/>
    <w:rsid w:val="001C12DF"/>
    <w:rsid w:val="001C755B"/>
    <w:rsid w:val="001E6F7D"/>
    <w:rsid w:val="00201872"/>
    <w:rsid w:val="00207BC3"/>
    <w:rsid w:val="00210747"/>
    <w:rsid w:val="00211B21"/>
    <w:rsid w:val="0022233F"/>
    <w:rsid w:val="002252D8"/>
    <w:rsid w:val="00226BF5"/>
    <w:rsid w:val="00243461"/>
    <w:rsid w:val="00243C98"/>
    <w:rsid w:val="002457BE"/>
    <w:rsid w:val="0024730F"/>
    <w:rsid w:val="0025686C"/>
    <w:rsid w:val="002568C5"/>
    <w:rsid w:val="00257677"/>
    <w:rsid w:val="00283A30"/>
    <w:rsid w:val="002878A1"/>
    <w:rsid w:val="002A15FA"/>
    <w:rsid w:val="002A39F3"/>
    <w:rsid w:val="002A507A"/>
    <w:rsid w:val="002B0098"/>
    <w:rsid w:val="002B564B"/>
    <w:rsid w:val="002B6888"/>
    <w:rsid w:val="002B6AAD"/>
    <w:rsid w:val="002C01A9"/>
    <w:rsid w:val="002C05A9"/>
    <w:rsid w:val="002C2364"/>
    <w:rsid w:val="002C39E2"/>
    <w:rsid w:val="002D3DBD"/>
    <w:rsid w:val="002D5A98"/>
    <w:rsid w:val="002E03E3"/>
    <w:rsid w:val="002E4F3A"/>
    <w:rsid w:val="002F38F2"/>
    <w:rsid w:val="002F68BD"/>
    <w:rsid w:val="002F7BF9"/>
    <w:rsid w:val="00302914"/>
    <w:rsid w:val="00311FE2"/>
    <w:rsid w:val="003262A0"/>
    <w:rsid w:val="00327F63"/>
    <w:rsid w:val="00332ECB"/>
    <w:rsid w:val="00340AEA"/>
    <w:rsid w:val="003509C8"/>
    <w:rsid w:val="00356A5E"/>
    <w:rsid w:val="00366ADE"/>
    <w:rsid w:val="00370A80"/>
    <w:rsid w:val="00377F3F"/>
    <w:rsid w:val="00382084"/>
    <w:rsid w:val="0038690E"/>
    <w:rsid w:val="003B1B79"/>
    <w:rsid w:val="003B4B38"/>
    <w:rsid w:val="003B7817"/>
    <w:rsid w:val="003C1579"/>
    <w:rsid w:val="003C75F2"/>
    <w:rsid w:val="003D13A9"/>
    <w:rsid w:val="003F0777"/>
    <w:rsid w:val="003F6CDA"/>
    <w:rsid w:val="004015C8"/>
    <w:rsid w:val="0041453D"/>
    <w:rsid w:val="00417BA5"/>
    <w:rsid w:val="0042179A"/>
    <w:rsid w:val="00422CF6"/>
    <w:rsid w:val="00425BF4"/>
    <w:rsid w:val="00427D14"/>
    <w:rsid w:val="004319E7"/>
    <w:rsid w:val="0043770D"/>
    <w:rsid w:val="00441970"/>
    <w:rsid w:val="0045023A"/>
    <w:rsid w:val="0045322A"/>
    <w:rsid w:val="00454CA2"/>
    <w:rsid w:val="00472120"/>
    <w:rsid w:val="0047222E"/>
    <w:rsid w:val="00474F87"/>
    <w:rsid w:val="004768E8"/>
    <w:rsid w:val="00483820"/>
    <w:rsid w:val="00490123"/>
    <w:rsid w:val="004967D5"/>
    <w:rsid w:val="004A0E80"/>
    <w:rsid w:val="004A10C3"/>
    <w:rsid w:val="004A656F"/>
    <w:rsid w:val="004B129F"/>
    <w:rsid w:val="004B2B23"/>
    <w:rsid w:val="004C2865"/>
    <w:rsid w:val="004D0E05"/>
    <w:rsid w:val="004D2351"/>
    <w:rsid w:val="004D2676"/>
    <w:rsid w:val="004D3C2F"/>
    <w:rsid w:val="004D5293"/>
    <w:rsid w:val="004E4B2E"/>
    <w:rsid w:val="004E578D"/>
    <w:rsid w:val="004F6D16"/>
    <w:rsid w:val="004F7A43"/>
    <w:rsid w:val="00500E61"/>
    <w:rsid w:val="0050526E"/>
    <w:rsid w:val="005073C7"/>
    <w:rsid w:val="0051349A"/>
    <w:rsid w:val="005311AE"/>
    <w:rsid w:val="00552E58"/>
    <w:rsid w:val="00555889"/>
    <w:rsid w:val="005637B1"/>
    <w:rsid w:val="005678D6"/>
    <w:rsid w:val="00571549"/>
    <w:rsid w:val="00572CC1"/>
    <w:rsid w:val="005778B8"/>
    <w:rsid w:val="00584067"/>
    <w:rsid w:val="0059373D"/>
    <w:rsid w:val="005A3A7D"/>
    <w:rsid w:val="005A6A4B"/>
    <w:rsid w:val="005B31E2"/>
    <w:rsid w:val="005C50A9"/>
    <w:rsid w:val="005D2A8D"/>
    <w:rsid w:val="005D4116"/>
    <w:rsid w:val="005E0A84"/>
    <w:rsid w:val="005E19CA"/>
    <w:rsid w:val="005E32CC"/>
    <w:rsid w:val="005F0637"/>
    <w:rsid w:val="005F6245"/>
    <w:rsid w:val="00604C3D"/>
    <w:rsid w:val="00613BDD"/>
    <w:rsid w:val="006238FC"/>
    <w:rsid w:val="0062787A"/>
    <w:rsid w:val="00637101"/>
    <w:rsid w:val="0063766C"/>
    <w:rsid w:val="00641759"/>
    <w:rsid w:val="00641D55"/>
    <w:rsid w:val="00643675"/>
    <w:rsid w:val="00643A99"/>
    <w:rsid w:val="006474A7"/>
    <w:rsid w:val="006510D2"/>
    <w:rsid w:val="00663562"/>
    <w:rsid w:val="00665CDB"/>
    <w:rsid w:val="00685835"/>
    <w:rsid w:val="00697636"/>
    <w:rsid w:val="006A042E"/>
    <w:rsid w:val="006A14D5"/>
    <w:rsid w:val="006A430D"/>
    <w:rsid w:val="006A4FB0"/>
    <w:rsid w:val="006A6A00"/>
    <w:rsid w:val="006A719E"/>
    <w:rsid w:val="006B1BA3"/>
    <w:rsid w:val="006B3892"/>
    <w:rsid w:val="006B79C3"/>
    <w:rsid w:val="006D3C49"/>
    <w:rsid w:val="006D6C68"/>
    <w:rsid w:val="006D7787"/>
    <w:rsid w:val="006D7F2B"/>
    <w:rsid w:val="006E3BE5"/>
    <w:rsid w:val="006E73AD"/>
    <w:rsid w:val="00702AC2"/>
    <w:rsid w:val="00705358"/>
    <w:rsid w:val="00712290"/>
    <w:rsid w:val="007235DE"/>
    <w:rsid w:val="00723D38"/>
    <w:rsid w:val="0073239D"/>
    <w:rsid w:val="007369AD"/>
    <w:rsid w:val="00741240"/>
    <w:rsid w:val="00763DA7"/>
    <w:rsid w:val="00763E39"/>
    <w:rsid w:val="00764D6B"/>
    <w:rsid w:val="00775AAB"/>
    <w:rsid w:val="00777878"/>
    <w:rsid w:val="00784F88"/>
    <w:rsid w:val="007C2C04"/>
    <w:rsid w:val="007D260F"/>
    <w:rsid w:val="007E13EE"/>
    <w:rsid w:val="00833851"/>
    <w:rsid w:val="008411FC"/>
    <w:rsid w:val="008422F8"/>
    <w:rsid w:val="00842949"/>
    <w:rsid w:val="00852676"/>
    <w:rsid w:val="00870BD8"/>
    <w:rsid w:val="0087234C"/>
    <w:rsid w:val="0087315C"/>
    <w:rsid w:val="0087620B"/>
    <w:rsid w:val="008810D5"/>
    <w:rsid w:val="0088377D"/>
    <w:rsid w:val="00890700"/>
    <w:rsid w:val="0089196A"/>
    <w:rsid w:val="008A012F"/>
    <w:rsid w:val="008A33FB"/>
    <w:rsid w:val="008A7787"/>
    <w:rsid w:val="008B51E1"/>
    <w:rsid w:val="008D4D82"/>
    <w:rsid w:val="008E1E20"/>
    <w:rsid w:val="008E3842"/>
    <w:rsid w:val="008E420A"/>
    <w:rsid w:val="008E6DB2"/>
    <w:rsid w:val="008F1B39"/>
    <w:rsid w:val="00900827"/>
    <w:rsid w:val="00911D29"/>
    <w:rsid w:val="0091352D"/>
    <w:rsid w:val="009326BB"/>
    <w:rsid w:val="0093765F"/>
    <w:rsid w:val="009376D9"/>
    <w:rsid w:val="0094023F"/>
    <w:rsid w:val="00944883"/>
    <w:rsid w:val="009623FE"/>
    <w:rsid w:val="00966545"/>
    <w:rsid w:val="00981315"/>
    <w:rsid w:val="0099193C"/>
    <w:rsid w:val="00994466"/>
    <w:rsid w:val="009A3B84"/>
    <w:rsid w:val="009A5228"/>
    <w:rsid w:val="009C133D"/>
    <w:rsid w:val="009E53CB"/>
    <w:rsid w:val="009F01CA"/>
    <w:rsid w:val="009F32A6"/>
    <w:rsid w:val="009F45EB"/>
    <w:rsid w:val="00A07D3F"/>
    <w:rsid w:val="00A158FB"/>
    <w:rsid w:val="00A16EE5"/>
    <w:rsid w:val="00A2174D"/>
    <w:rsid w:val="00A222F1"/>
    <w:rsid w:val="00A33DCD"/>
    <w:rsid w:val="00A35030"/>
    <w:rsid w:val="00A56704"/>
    <w:rsid w:val="00A64CB9"/>
    <w:rsid w:val="00A71857"/>
    <w:rsid w:val="00A75E63"/>
    <w:rsid w:val="00A804BB"/>
    <w:rsid w:val="00A94E55"/>
    <w:rsid w:val="00A9544B"/>
    <w:rsid w:val="00AA5C12"/>
    <w:rsid w:val="00AB103F"/>
    <w:rsid w:val="00AC5D80"/>
    <w:rsid w:val="00AC7871"/>
    <w:rsid w:val="00AE2C0D"/>
    <w:rsid w:val="00AE3EB4"/>
    <w:rsid w:val="00AF0C72"/>
    <w:rsid w:val="00B07774"/>
    <w:rsid w:val="00B132DF"/>
    <w:rsid w:val="00B15369"/>
    <w:rsid w:val="00B20364"/>
    <w:rsid w:val="00B25DB5"/>
    <w:rsid w:val="00B25F6B"/>
    <w:rsid w:val="00B263D4"/>
    <w:rsid w:val="00B3218D"/>
    <w:rsid w:val="00B33546"/>
    <w:rsid w:val="00B56CD0"/>
    <w:rsid w:val="00B62C44"/>
    <w:rsid w:val="00B642C8"/>
    <w:rsid w:val="00B66B44"/>
    <w:rsid w:val="00B70E70"/>
    <w:rsid w:val="00B85AA8"/>
    <w:rsid w:val="00B87431"/>
    <w:rsid w:val="00B952E5"/>
    <w:rsid w:val="00BA1C40"/>
    <w:rsid w:val="00BB26E3"/>
    <w:rsid w:val="00BB3B63"/>
    <w:rsid w:val="00BC3F33"/>
    <w:rsid w:val="00BE0B7F"/>
    <w:rsid w:val="00BE192C"/>
    <w:rsid w:val="00BE5AEB"/>
    <w:rsid w:val="00BE73A3"/>
    <w:rsid w:val="00BF5E3D"/>
    <w:rsid w:val="00C04F91"/>
    <w:rsid w:val="00C14D74"/>
    <w:rsid w:val="00C15DE9"/>
    <w:rsid w:val="00C23A58"/>
    <w:rsid w:val="00C25AA9"/>
    <w:rsid w:val="00C32869"/>
    <w:rsid w:val="00C54F30"/>
    <w:rsid w:val="00C606DA"/>
    <w:rsid w:val="00C6578E"/>
    <w:rsid w:val="00C73EAB"/>
    <w:rsid w:val="00C77B19"/>
    <w:rsid w:val="00C83562"/>
    <w:rsid w:val="00C85072"/>
    <w:rsid w:val="00C86127"/>
    <w:rsid w:val="00C939E3"/>
    <w:rsid w:val="00CA125B"/>
    <w:rsid w:val="00CA42EC"/>
    <w:rsid w:val="00CB3691"/>
    <w:rsid w:val="00CB3842"/>
    <w:rsid w:val="00CB45A4"/>
    <w:rsid w:val="00CB4A6D"/>
    <w:rsid w:val="00CB4E91"/>
    <w:rsid w:val="00CD50A5"/>
    <w:rsid w:val="00D01CF0"/>
    <w:rsid w:val="00D03F60"/>
    <w:rsid w:val="00D04468"/>
    <w:rsid w:val="00D07FD1"/>
    <w:rsid w:val="00D12458"/>
    <w:rsid w:val="00D12C4A"/>
    <w:rsid w:val="00D264F6"/>
    <w:rsid w:val="00D5212C"/>
    <w:rsid w:val="00D54384"/>
    <w:rsid w:val="00D62CC2"/>
    <w:rsid w:val="00D655A3"/>
    <w:rsid w:val="00D737DC"/>
    <w:rsid w:val="00D80A1A"/>
    <w:rsid w:val="00D80BE1"/>
    <w:rsid w:val="00D82E1B"/>
    <w:rsid w:val="00D865C8"/>
    <w:rsid w:val="00D92398"/>
    <w:rsid w:val="00D956E5"/>
    <w:rsid w:val="00DA0A3C"/>
    <w:rsid w:val="00DA271C"/>
    <w:rsid w:val="00DA306A"/>
    <w:rsid w:val="00DA39EB"/>
    <w:rsid w:val="00DB179B"/>
    <w:rsid w:val="00DB6F37"/>
    <w:rsid w:val="00DB7F5A"/>
    <w:rsid w:val="00DC3BDB"/>
    <w:rsid w:val="00DD5816"/>
    <w:rsid w:val="00DD5E99"/>
    <w:rsid w:val="00DE7CB8"/>
    <w:rsid w:val="00DF3CEC"/>
    <w:rsid w:val="00DF4F3F"/>
    <w:rsid w:val="00DF5572"/>
    <w:rsid w:val="00E20C0B"/>
    <w:rsid w:val="00E22BB7"/>
    <w:rsid w:val="00E371CD"/>
    <w:rsid w:val="00E37710"/>
    <w:rsid w:val="00E3780F"/>
    <w:rsid w:val="00E409C1"/>
    <w:rsid w:val="00E65244"/>
    <w:rsid w:val="00E85505"/>
    <w:rsid w:val="00EA3E2B"/>
    <w:rsid w:val="00EC219B"/>
    <w:rsid w:val="00EC7F57"/>
    <w:rsid w:val="00ED3431"/>
    <w:rsid w:val="00EE1049"/>
    <w:rsid w:val="00F06320"/>
    <w:rsid w:val="00F07B20"/>
    <w:rsid w:val="00F13B84"/>
    <w:rsid w:val="00F23D7B"/>
    <w:rsid w:val="00F307DF"/>
    <w:rsid w:val="00F32EB5"/>
    <w:rsid w:val="00F3301A"/>
    <w:rsid w:val="00F40E67"/>
    <w:rsid w:val="00F60202"/>
    <w:rsid w:val="00F60658"/>
    <w:rsid w:val="00F7115C"/>
    <w:rsid w:val="00F7437B"/>
    <w:rsid w:val="00F84FFE"/>
    <w:rsid w:val="00F939E1"/>
    <w:rsid w:val="00F96619"/>
    <w:rsid w:val="00FA42B4"/>
    <w:rsid w:val="00FA4575"/>
    <w:rsid w:val="00FA77AD"/>
    <w:rsid w:val="00FA79D0"/>
    <w:rsid w:val="00FB1EAC"/>
    <w:rsid w:val="00FB3658"/>
    <w:rsid w:val="00FB5425"/>
    <w:rsid w:val="00FC5D84"/>
    <w:rsid w:val="00FC6EFB"/>
    <w:rsid w:val="00FD0E07"/>
    <w:rsid w:val="00FD21AD"/>
    <w:rsid w:val="00FD3E32"/>
    <w:rsid w:val="00FE3825"/>
    <w:rsid w:val="00FE4109"/>
    <w:rsid w:val="00FE7949"/>
    <w:rsid w:val="00FF0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49"/>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025849"/>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025849"/>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25849"/>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025849"/>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025849"/>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025849"/>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025849"/>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025849"/>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02584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58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5835"/>
  </w:style>
  <w:style w:type="paragraph" w:styleId="Footer">
    <w:name w:val="footer"/>
    <w:basedOn w:val="Normal"/>
    <w:link w:val="FooterChar"/>
    <w:unhideWhenUsed/>
    <w:rsid w:val="00685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835"/>
  </w:style>
  <w:style w:type="paragraph" w:styleId="BalloonText">
    <w:name w:val="Balloon Text"/>
    <w:basedOn w:val="Normal"/>
    <w:link w:val="BalloonTextChar"/>
    <w:uiPriority w:val="99"/>
    <w:semiHidden/>
    <w:unhideWhenUsed/>
    <w:rsid w:val="00685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835"/>
    <w:rPr>
      <w:rFonts w:ascii="Tahoma" w:hAnsi="Tahoma" w:cs="Tahoma"/>
      <w:sz w:val="16"/>
      <w:szCs w:val="16"/>
    </w:rPr>
  </w:style>
  <w:style w:type="character" w:styleId="Hyperlink">
    <w:name w:val="Hyperlink"/>
    <w:basedOn w:val="DefaultParagraphFont"/>
    <w:uiPriority w:val="99"/>
    <w:unhideWhenUsed/>
    <w:rsid w:val="00685835"/>
    <w:rPr>
      <w:color w:val="0000FF"/>
      <w:u w:val="single"/>
    </w:rPr>
  </w:style>
  <w:style w:type="character" w:customStyle="1" w:styleId="Heading3Char">
    <w:name w:val="Heading 3 Char"/>
    <w:basedOn w:val="DefaultParagraphFont"/>
    <w:link w:val="Heading3"/>
    <w:uiPriority w:val="9"/>
    <w:rsid w:val="00025849"/>
    <w:rPr>
      <w:rFonts w:ascii="Cambria" w:eastAsia="Times New Roman" w:hAnsi="Cambria" w:cs="Times New Roman"/>
      <w:b/>
      <w:bCs/>
    </w:rPr>
  </w:style>
  <w:style w:type="character" w:customStyle="1" w:styleId="Heading1Char">
    <w:name w:val="Heading 1 Char"/>
    <w:basedOn w:val="DefaultParagraphFont"/>
    <w:link w:val="Heading1"/>
    <w:uiPriority w:val="9"/>
    <w:rsid w:val="00025849"/>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02584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25849"/>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025849"/>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02584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025849"/>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025849"/>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025849"/>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2584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025849"/>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025849"/>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025849"/>
    <w:rPr>
      <w:rFonts w:ascii="Cambria" w:eastAsia="Times New Roman" w:hAnsi="Cambria" w:cs="Times New Roman"/>
      <w:i/>
      <w:iCs/>
      <w:spacing w:val="13"/>
      <w:sz w:val="24"/>
      <w:szCs w:val="24"/>
    </w:rPr>
  </w:style>
  <w:style w:type="character" w:styleId="Strong">
    <w:name w:val="Strong"/>
    <w:uiPriority w:val="22"/>
    <w:qFormat/>
    <w:rsid w:val="00025849"/>
    <w:rPr>
      <w:b/>
      <w:bCs/>
    </w:rPr>
  </w:style>
  <w:style w:type="character" w:styleId="Emphasis">
    <w:name w:val="Emphasis"/>
    <w:uiPriority w:val="20"/>
    <w:qFormat/>
    <w:rsid w:val="00025849"/>
    <w:rPr>
      <w:b/>
      <w:bCs/>
      <w:i/>
      <w:iCs/>
      <w:spacing w:val="10"/>
      <w:bdr w:val="none" w:sz="0" w:space="0" w:color="auto"/>
      <w:shd w:val="clear" w:color="auto" w:fill="auto"/>
    </w:rPr>
  </w:style>
  <w:style w:type="paragraph" w:styleId="NoSpacing">
    <w:name w:val="No Spacing"/>
    <w:basedOn w:val="Normal"/>
    <w:uiPriority w:val="1"/>
    <w:qFormat/>
    <w:rsid w:val="00025849"/>
    <w:pPr>
      <w:spacing w:after="0" w:line="240" w:lineRule="auto"/>
    </w:pPr>
  </w:style>
  <w:style w:type="paragraph" w:styleId="ListParagraph">
    <w:name w:val="List Paragraph"/>
    <w:basedOn w:val="Normal"/>
    <w:uiPriority w:val="34"/>
    <w:qFormat/>
    <w:rsid w:val="00025849"/>
    <w:pPr>
      <w:ind w:left="720"/>
      <w:contextualSpacing/>
    </w:pPr>
  </w:style>
  <w:style w:type="paragraph" w:styleId="Quote">
    <w:name w:val="Quote"/>
    <w:basedOn w:val="Normal"/>
    <w:next w:val="Normal"/>
    <w:link w:val="QuoteChar"/>
    <w:uiPriority w:val="29"/>
    <w:qFormat/>
    <w:rsid w:val="00025849"/>
    <w:pPr>
      <w:spacing w:before="200" w:after="0"/>
      <w:ind w:left="360" w:right="360"/>
    </w:pPr>
    <w:rPr>
      <w:i/>
      <w:iCs/>
    </w:rPr>
  </w:style>
  <w:style w:type="character" w:customStyle="1" w:styleId="QuoteChar">
    <w:name w:val="Quote Char"/>
    <w:basedOn w:val="DefaultParagraphFont"/>
    <w:link w:val="Quote"/>
    <w:uiPriority w:val="29"/>
    <w:rsid w:val="00025849"/>
    <w:rPr>
      <w:i/>
      <w:iCs/>
    </w:rPr>
  </w:style>
  <w:style w:type="paragraph" w:styleId="IntenseQuote">
    <w:name w:val="Intense Quote"/>
    <w:basedOn w:val="Normal"/>
    <w:next w:val="Normal"/>
    <w:link w:val="IntenseQuoteChar"/>
    <w:uiPriority w:val="30"/>
    <w:qFormat/>
    <w:rsid w:val="000258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25849"/>
    <w:rPr>
      <w:b/>
      <w:bCs/>
      <w:i/>
      <w:iCs/>
    </w:rPr>
  </w:style>
  <w:style w:type="character" w:styleId="SubtleEmphasis">
    <w:name w:val="Subtle Emphasis"/>
    <w:uiPriority w:val="19"/>
    <w:qFormat/>
    <w:rsid w:val="00025849"/>
    <w:rPr>
      <w:i/>
      <w:iCs/>
    </w:rPr>
  </w:style>
  <w:style w:type="character" w:styleId="IntenseEmphasis">
    <w:name w:val="Intense Emphasis"/>
    <w:uiPriority w:val="21"/>
    <w:qFormat/>
    <w:rsid w:val="00025849"/>
    <w:rPr>
      <w:b/>
      <w:bCs/>
    </w:rPr>
  </w:style>
  <w:style w:type="character" w:styleId="SubtleReference">
    <w:name w:val="Subtle Reference"/>
    <w:uiPriority w:val="31"/>
    <w:qFormat/>
    <w:rsid w:val="00025849"/>
    <w:rPr>
      <w:smallCaps/>
    </w:rPr>
  </w:style>
  <w:style w:type="character" w:styleId="IntenseReference">
    <w:name w:val="Intense Reference"/>
    <w:uiPriority w:val="32"/>
    <w:qFormat/>
    <w:rsid w:val="00025849"/>
    <w:rPr>
      <w:smallCaps/>
      <w:spacing w:val="5"/>
      <w:u w:val="single"/>
    </w:rPr>
  </w:style>
  <w:style w:type="character" w:styleId="BookTitle">
    <w:name w:val="Book Title"/>
    <w:uiPriority w:val="33"/>
    <w:qFormat/>
    <w:rsid w:val="00025849"/>
    <w:rPr>
      <w:i/>
      <w:iCs/>
      <w:smallCaps/>
      <w:spacing w:val="5"/>
    </w:rPr>
  </w:style>
  <w:style w:type="paragraph" w:styleId="TOCHeading">
    <w:name w:val="TOC Heading"/>
    <w:basedOn w:val="Heading1"/>
    <w:next w:val="Normal"/>
    <w:uiPriority w:val="39"/>
    <w:semiHidden/>
    <w:unhideWhenUsed/>
    <w:qFormat/>
    <w:rsid w:val="00025849"/>
    <w:pPr>
      <w:outlineLvl w:val="9"/>
    </w:pPr>
  </w:style>
  <w:style w:type="character" w:styleId="FollowedHyperlink">
    <w:name w:val="FollowedHyperlink"/>
    <w:basedOn w:val="DefaultParagraphFont"/>
    <w:uiPriority w:val="99"/>
    <w:semiHidden/>
    <w:unhideWhenUsed/>
    <w:rsid w:val="006436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49"/>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025849"/>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025849"/>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25849"/>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025849"/>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025849"/>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025849"/>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025849"/>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025849"/>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02584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858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5835"/>
  </w:style>
  <w:style w:type="paragraph" w:styleId="Footer">
    <w:name w:val="footer"/>
    <w:basedOn w:val="Normal"/>
    <w:link w:val="FooterChar"/>
    <w:unhideWhenUsed/>
    <w:rsid w:val="006858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835"/>
  </w:style>
  <w:style w:type="paragraph" w:styleId="BalloonText">
    <w:name w:val="Balloon Text"/>
    <w:basedOn w:val="Normal"/>
    <w:link w:val="BalloonTextChar"/>
    <w:uiPriority w:val="99"/>
    <w:semiHidden/>
    <w:unhideWhenUsed/>
    <w:rsid w:val="00685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835"/>
    <w:rPr>
      <w:rFonts w:ascii="Tahoma" w:hAnsi="Tahoma" w:cs="Tahoma"/>
      <w:sz w:val="16"/>
      <w:szCs w:val="16"/>
    </w:rPr>
  </w:style>
  <w:style w:type="character" w:styleId="Hyperlink">
    <w:name w:val="Hyperlink"/>
    <w:basedOn w:val="DefaultParagraphFont"/>
    <w:uiPriority w:val="99"/>
    <w:unhideWhenUsed/>
    <w:rsid w:val="00685835"/>
    <w:rPr>
      <w:color w:val="0000FF"/>
      <w:u w:val="single"/>
    </w:rPr>
  </w:style>
  <w:style w:type="character" w:customStyle="1" w:styleId="Heading3Char">
    <w:name w:val="Heading 3 Char"/>
    <w:basedOn w:val="DefaultParagraphFont"/>
    <w:link w:val="Heading3"/>
    <w:uiPriority w:val="9"/>
    <w:rsid w:val="00025849"/>
    <w:rPr>
      <w:rFonts w:ascii="Cambria" w:eastAsia="Times New Roman" w:hAnsi="Cambria" w:cs="Times New Roman"/>
      <w:b/>
      <w:bCs/>
    </w:rPr>
  </w:style>
  <w:style w:type="character" w:customStyle="1" w:styleId="Heading1Char">
    <w:name w:val="Heading 1 Char"/>
    <w:basedOn w:val="DefaultParagraphFont"/>
    <w:link w:val="Heading1"/>
    <w:uiPriority w:val="9"/>
    <w:rsid w:val="00025849"/>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02584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025849"/>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025849"/>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025849"/>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025849"/>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025849"/>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025849"/>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02584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025849"/>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025849"/>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025849"/>
    <w:rPr>
      <w:rFonts w:ascii="Cambria" w:eastAsia="Times New Roman" w:hAnsi="Cambria" w:cs="Times New Roman"/>
      <w:i/>
      <w:iCs/>
      <w:spacing w:val="13"/>
      <w:sz w:val="24"/>
      <w:szCs w:val="24"/>
    </w:rPr>
  </w:style>
  <w:style w:type="character" w:styleId="Strong">
    <w:name w:val="Strong"/>
    <w:uiPriority w:val="22"/>
    <w:qFormat/>
    <w:rsid w:val="00025849"/>
    <w:rPr>
      <w:b/>
      <w:bCs/>
    </w:rPr>
  </w:style>
  <w:style w:type="character" w:styleId="Emphasis">
    <w:name w:val="Emphasis"/>
    <w:uiPriority w:val="20"/>
    <w:qFormat/>
    <w:rsid w:val="00025849"/>
    <w:rPr>
      <w:b/>
      <w:bCs/>
      <w:i/>
      <w:iCs/>
      <w:spacing w:val="10"/>
      <w:bdr w:val="none" w:sz="0" w:space="0" w:color="auto"/>
      <w:shd w:val="clear" w:color="auto" w:fill="auto"/>
    </w:rPr>
  </w:style>
  <w:style w:type="paragraph" w:styleId="NoSpacing">
    <w:name w:val="No Spacing"/>
    <w:basedOn w:val="Normal"/>
    <w:uiPriority w:val="1"/>
    <w:qFormat/>
    <w:rsid w:val="00025849"/>
    <w:pPr>
      <w:spacing w:after="0" w:line="240" w:lineRule="auto"/>
    </w:pPr>
  </w:style>
  <w:style w:type="paragraph" w:styleId="ListParagraph">
    <w:name w:val="List Paragraph"/>
    <w:basedOn w:val="Normal"/>
    <w:uiPriority w:val="34"/>
    <w:qFormat/>
    <w:rsid w:val="00025849"/>
    <w:pPr>
      <w:ind w:left="720"/>
      <w:contextualSpacing/>
    </w:pPr>
  </w:style>
  <w:style w:type="paragraph" w:styleId="Quote">
    <w:name w:val="Quote"/>
    <w:basedOn w:val="Normal"/>
    <w:next w:val="Normal"/>
    <w:link w:val="QuoteChar"/>
    <w:uiPriority w:val="29"/>
    <w:qFormat/>
    <w:rsid w:val="00025849"/>
    <w:pPr>
      <w:spacing w:before="200" w:after="0"/>
      <w:ind w:left="360" w:right="360"/>
    </w:pPr>
    <w:rPr>
      <w:i/>
      <w:iCs/>
    </w:rPr>
  </w:style>
  <w:style w:type="character" w:customStyle="1" w:styleId="QuoteChar">
    <w:name w:val="Quote Char"/>
    <w:basedOn w:val="DefaultParagraphFont"/>
    <w:link w:val="Quote"/>
    <w:uiPriority w:val="29"/>
    <w:rsid w:val="00025849"/>
    <w:rPr>
      <w:i/>
      <w:iCs/>
    </w:rPr>
  </w:style>
  <w:style w:type="paragraph" w:styleId="IntenseQuote">
    <w:name w:val="Intense Quote"/>
    <w:basedOn w:val="Normal"/>
    <w:next w:val="Normal"/>
    <w:link w:val="IntenseQuoteChar"/>
    <w:uiPriority w:val="30"/>
    <w:qFormat/>
    <w:rsid w:val="000258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25849"/>
    <w:rPr>
      <w:b/>
      <w:bCs/>
      <w:i/>
      <w:iCs/>
    </w:rPr>
  </w:style>
  <w:style w:type="character" w:styleId="SubtleEmphasis">
    <w:name w:val="Subtle Emphasis"/>
    <w:uiPriority w:val="19"/>
    <w:qFormat/>
    <w:rsid w:val="00025849"/>
    <w:rPr>
      <w:i/>
      <w:iCs/>
    </w:rPr>
  </w:style>
  <w:style w:type="character" w:styleId="IntenseEmphasis">
    <w:name w:val="Intense Emphasis"/>
    <w:uiPriority w:val="21"/>
    <w:qFormat/>
    <w:rsid w:val="00025849"/>
    <w:rPr>
      <w:b/>
      <w:bCs/>
    </w:rPr>
  </w:style>
  <w:style w:type="character" w:styleId="SubtleReference">
    <w:name w:val="Subtle Reference"/>
    <w:uiPriority w:val="31"/>
    <w:qFormat/>
    <w:rsid w:val="00025849"/>
    <w:rPr>
      <w:smallCaps/>
    </w:rPr>
  </w:style>
  <w:style w:type="character" w:styleId="IntenseReference">
    <w:name w:val="Intense Reference"/>
    <w:uiPriority w:val="32"/>
    <w:qFormat/>
    <w:rsid w:val="00025849"/>
    <w:rPr>
      <w:smallCaps/>
      <w:spacing w:val="5"/>
      <w:u w:val="single"/>
    </w:rPr>
  </w:style>
  <w:style w:type="character" w:styleId="BookTitle">
    <w:name w:val="Book Title"/>
    <w:uiPriority w:val="33"/>
    <w:qFormat/>
    <w:rsid w:val="00025849"/>
    <w:rPr>
      <w:i/>
      <w:iCs/>
      <w:smallCaps/>
      <w:spacing w:val="5"/>
    </w:rPr>
  </w:style>
  <w:style w:type="paragraph" w:styleId="TOCHeading">
    <w:name w:val="TOC Heading"/>
    <w:basedOn w:val="Heading1"/>
    <w:next w:val="Normal"/>
    <w:uiPriority w:val="39"/>
    <w:semiHidden/>
    <w:unhideWhenUsed/>
    <w:qFormat/>
    <w:rsid w:val="00025849"/>
    <w:pPr>
      <w:outlineLvl w:val="9"/>
    </w:pPr>
  </w:style>
  <w:style w:type="character" w:styleId="FollowedHyperlink">
    <w:name w:val="FollowedHyperlink"/>
    <w:basedOn w:val="DefaultParagraphFont"/>
    <w:uiPriority w:val="99"/>
    <w:semiHidden/>
    <w:unhideWhenUsed/>
    <w:rsid w:val="006436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5962">
      <w:bodyDiv w:val="1"/>
      <w:marLeft w:val="0"/>
      <w:marRight w:val="0"/>
      <w:marTop w:val="0"/>
      <w:marBottom w:val="0"/>
      <w:divBdr>
        <w:top w:val="none" w:sz="0" w:space="0" w:color="auto"/>
        <w:left w:val="none" w:sz="0" w:space="0" w:color="auto"/>
        <w:bottom w:val="none" w:sz="0" w:space="0" w:color="auto"/>
        <w:right w:val="none" w:sz="0" w:space="0" w:color="auto"/>
      </w:divBdr>
    </w:div>
    <w:div w:id="1142235147">
      <w:bodyDiv w:val="1"/>
      <w:marLeft w:val="0"/>
      <w:marRight w:val="0"/>
      <w:marTop w:val="0"/>
      <w:marBottom w:val="0"/>
      <w:divBdr>
        <w:top w:val="none" w:sz="0" w:space="0" w:color="auto"/>
        <w:left w:val="none" w:sz="0" w:space="0" w:color="auto"/>
        <w:bottom w:val="none" w:sz="0" w:space="0" w:color="auto"/>
        <w:right w:val="none" w:sz="0" w:space="0" w:color="auto"/>
      </w:divBdr>
    </w:div>
    <w:div w:id="2050759045">
      <w:bodyDiv w:val="1"/>
      <w:marLeft w:val="0"/>
      <w:marRight w:val="0"/>
      <w:marTop w:val="0"/>
      <w:marBottom w:val="0"/>
      <w:divBdr>
        <w:top w:val="none" w:sz="0" w:space="0" w:color="auto"/>
        <w:left w:val="none" w:sz="0" w:space="0" w:color="auto"/>
        <w:bottom w:val="none" w:sz="0" w:space="0" w:color="auto"/>
        <w:right w:val="none" w:sz="0" w:space="0" w:color="auto"/>
      </w:divBdr>
    </w:div>
    <w:div w:id="213452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tritton@btinternet.com" TargetMode="Externa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entarchaeology.org.uk/Research"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entarchaeology.org.uk" TargetMode="External"/><Relationship Id="rId1" Type="http://schemas.openxmlformats.org/officeDocument/2006/relationships/hyperlink" Target="http://www.kentarchaeology.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kentarchaeology.org.uk" TargetMode="External"/><Relationship Id="rId1" Type="http://schemas.openxmlformats.org/officeDocument/2006/relationships/hyperlink" Target="http://www.kentarchaeolog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4A718-4F63-43C2-9263-9D342ADB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garya</dc:creator>
  <cp:lastModifiedBy>jediprincesse</cp:lastModifiedBy>
  <cp:revision>2</cp:revision>
  <cp:lastPrinted>2013-08-23T07:25:00Z</cp:lastPrinted>
  <dcterms:created xsi:type="dcterms:W3CDTF">2015-07-14T16:10:00Z</dcterms:created>
  <dcterms:modified xsi:type="dcterms:W3CDTF">2015-07-14T16:10:00Z</dcterms:modified>
</cp:coreProperties>
</file>